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96D0" w14:textId="789432B3" w:rsidR="00E67F0B" w:rsidRDefault="00E67F0B" w:rsidP="00AB2146">
      <w:pPr>
        <w:pStyle w:val="NormaleWeb"/>
        <w:spacing w:before="0" w:beforeAutospacing="0" w:after="0" w:afterAutospacing="0"/>
        <w:jc w:val="center"/>
        <w:rPr>
          <w:rFonts w:ascii="Tahoma" w:hAnsi="Tahoma" w:cs="Arial"/>
          <w:b/>
          <w:bCs/>
        </w:rPr>
      </w:pPr>
      <w:r w:rsidRPr="006B3FE9">
        <w:rPr>
          <w:rFonts w:ascii="Tahoma" w:hAnsi="Tahoma" w:cs="Arial"/>
          <w:b/>
          <w:bCs/>
        </w:rPr>
        <w:t xml:space="preserve">Informativa ai sensi dell'art. 13 </w:t>
      </w:r>
      <w:r w:rsidR="00296427">
        <w:rPr>
          <w:rFonts w:ascii="Tahoma" w:hAnsi="Tahoma" w:cs="Arial"/>
          <w:b/>
          <w:bCs/>
        </w:rPr>
        <w:t xml:space="preserve">e 14 </w:t>
      </w:r>
      <w:r w:rsidRPr="006B3FE9">
        <w:rPr>
          <w:rFonts w:ascii="Tahoma" w:hAnsi="Tahoma" w:cs="Arial"/>
          <w:b/>
          <w:bCs/>
        </w:rPr>
        <w:t>del</w:t>
      </w:r>
      <w:r w:rsidR="008C4AEC">
        <w:rPr>
          <w:rFonts w:ascii="Tahoma" w:hAnsi="Tahoma" w:cs="Arial"/>
          <w:b/>
          <w:bCs/>
        </w:rPr>
        <w:t xml:space="preserve"> </w:t>
      </w:r>
      <w:r w:rsidRPr="006B3FE9">
        <w:rPr>
          <w:rFonts w:ascii="Tahoma" w:hAnsi="Tahoma" w:cs="Arial"/>
          <w:b/>
          <w:bCs/>
        </w:rPr>
        <w:t>Regolamento UE 2016</w:t>
      </w:r>
      <w:r w:rsidR="00AB2146">
        <w:rPr>
          <w:rFonts w:ascii="Tahoma" w:hAnsi="Tahoma" w:cs="Arial"/>
          <w:b/>
          <w:bCs/>
        </w:rPr>
        <w:t>/679</w:t>
      </w:r>
    </w:p>
    <w:p w14:paraId="686A00C0" w14:textId="77777777" w:rsidR="00AB2146" w:rsidRPr="006B3FE9" w:rsidRDefault="00AB2146" w:rsidP="00AB2146">
      <w:pPr>
        <w:pStyle w:val="NormaleWeb"/>
        <w:spacing w:before="0" w:beforeAutospacing="0" w:after="0" w:afterAutospacing="0"/>
        <w:jc w:val="center"/>
        <w:rPr>
          <w:rFonts w:ascii="Tahoma" w:hAnsi="Tahoma"/>
        </w:rPr>
      </w:pPr>
    </w:p>
    <w:p w14:paraId="07F469A0" w14:textId="0E0D9E42" w:rsidR="00991E5C" w:rsidRDefault="00991E5C" w:rsidP="00AB2146">
      <w:pPr>
        <w:pStyle w:val="NormaleWeb"/>
        <w:spacing w:before="0" w:beforeAutospacing="0" w:after="0" w:afterAutospacing="0"/>
        <w:jc w:val="both"/>
        <w:rPr>
          <w:rFonts w:ascii="Tahoma" w:hAnsi="Tahoma"/>
          <w:sz w:val="20"/>
          <w:szCs w:val="20"/>
        </w:rPr>
      </w:pPr>
      <w:r w:rsidRPr="008C4AEC">
        <w:rPr>
          <w:rFonts w:ascii="Tahoma" w:hAnsi="Tahoma"/>
          <w:sz w:val="20"/>
          <w:szCs w:val="20"/>
        </w:rPr>
        <w:t xml:space="preserve">Gentile </w:t>
      </w:r>
      <w:r w:rsidR="002931F7">
        <w:rPr>
          <w:rFonts w:ascii="Tahoma" w:hAnsi="Tahoma"/>
          <w:sz w:val="20"/>
          <w:szCs w:val="20"/>
        </w:rPr>
        <w:t>Interessato</w:t>
      </w:r>
      <w:r w:rsidRPr="008C4AEC">
        <w:rPr>
          <w:rFonts w:ascii="Tahoma" w:hAnsi="Tahoma"/>
          <w:sz w:val="20"/>
          <w:szCs w:val="20"/>
        </w:rPr>
        <w:t xml:space="preserve">, </w:t>
      </w:r>
    </w:p>
    <w:p w14:paraId="4684E1D0" w14:textId="59A409A3" w:rsidR="00991E5C" w:rsidRDefault="00991E5C" w:rsidP="00AB2146">
      <w:pPr>
        <w:pStyle w:val="NormaleWeb"/>
        <w:spacing w:before="0" w:beforeAutospacing="0" w:after="0" w:afterAutospacing="0"/>
        <w:jc w:val="both"/>
        <w:rPr>
          <w:rFonts w:ascii="Tahoma" w:hAnsi="Tahoma"/>
          <w:sz w:val="20"/>
          <w:szCs w:val="20"/>
        </w:rPr>
      </w:pPr>
      <w:r>
        <w:rPr>
          <w:rFonts w:ascii="Tahoma" w:hAnsi="Tahoma"/>
          <w:sz w:val="20"/>
          <w:szCs w:val="20"/>
        </w:rPr>
        <w:t>ai sensi dell'art. 13 e 14 del</w:t>
      </w:r>
      <w:r w:rsidRPr="008C4AEC">
        <w:rPr>
          <w:rFonts w:ascii="Tahoma" w:hAnsi="Tahoma"/>
          <w:sz w:val="20"/>
          <w:szCs w:val="20"/>
        </w:rPr>
        <w:t xml:space="preserve"> Regolamento Europeo 2016/679 relativo alla protezione delle persone fisiche con riguardo al </w:t>
      </w:r>
      <w:r>
        <w:rPr>
          <w:rFonts w:ascii="Tahoma" w:hAnsi="Tahoma"/>
          <w:sz w:val="20"/>
          <w:szCs w:val="20"/>
        </w:rPr>
        <w:t>t</w:t>
      </w:r>
      <w:r w:rsidRPr="008C4AEC">
        <w:rPr>
          <w:rFonts w:ascii="Tahoma" w:hAnsi="Tahoma"/>
          <w:sz w:val="20"/>
          <w:szCs w:val="20"/>
        </w:rPr>
        <w:t xml:space="preserve">rattamento dei </w:t>
      </w:r>
      <w:r>
        <w:rPr>
          <w:rFonts w:ascii="Tahoma" w:hAnsi="Tahoma"/>
          <w:sz w:val="20"/>
          <w:szCs w:val="20"/>
        </w:rPr>
        <w:t>d</w:t>
      </w:r>
      <w:r w:rsidRPr="008C4AEC">
        <w:rPr>
          <w:rFonts w:ascii="Tahoma" w:hAnsi="Tahoma"/>
          <w:sz w:val="20"/>
          <w:szCs w:val="20"/>
        </w:rPr>
        <w:t xml:space="preserve">ati </w:t>
      </w:r>
      <w:r>
        <w:rPr>
          <w:rFonts w:ascii="Tahoma" w:hAnsi="Tahoma"/>
          <w:sz w:val="20"/>
          <w:szCs w:val="20"/>
        </w:rPr>
        <w:t>p</w:t>
      </w:r>
      <w:r w:rsidRPr="008C4AEC">
        <w:rPr>
          <w:rFonts w:ascii="Tahoma" w:hAnsi="Tahoma"/>
          <w:sz w:val="20"/>
          <w:szCs w:val="20"/>
        </w:rPr>
        <w:t>ersonali, nonché alla libera circolazione di tali dati (</w:t>
      </w:r>
      <w:r>
        <w:rPr>
          <w:rFonts w:ascii="Tahoma" w:hAnsi="Tahoma"/>
          <w:sz w:val="20"/>
          <w:szCs w:val="20"/>
        </w:rPr>
        <w:t>nel seguito, "</w:t>
      </w:r>
      <w:r w:rsidRPr="00296427">
        <w:rPr>
          <w:rFonts w:ascii="Tahoma" w:hAnsi="Tahoma"/>
          <w:sz w:val="20"/>
          <w:szCs w:val="20"/>
        </w:rPr>
        <w:t>GDPR</w:t>
      </w:r>
      <w:r>
        <w:rPr>
          <w:rFonts w:ascii="Tahoma" w:hAnsi="Tahoma"/>
          <w:sz w:val="20"/>
          <w:szCs w:val="20"/>
        </w:rPr>
        <w:t>"</w:t>
      </w:r>
      <w:r w:rsidRPr="008C4AEC">
        <w:rPr>
          <w:rFonts w:ascii="Tahoma" w:hAnsi="Tahoma"/>
          <w:sz w:val="20"/>
          <w:szCs w:val="20"/>
        </w:rPr>
        <w:t>)</w:t>
      </w:r>
      <w:r>
        <w:rPr>
          <w:rFonts w:ascii="Tahoma" w:hAnsi="Tahoma"/>
          <w:sz w:val="20"/>
          <w:szCs w:val="20"/>
        </w:rPr>
        <w:t xml:space="preserve">, il Comitato </w:t>
      </w:r>
      <w:r w:rsidR="00F6098D">
        <w:rPr>
          <w:rFonts w:ascii="Tahoma" w:hAnsi="Tahoma"/>
          <w:sz w:val="20"/>
          <w:szCs w:val="20"/>
        </w:rPr>
        <w:t>Alpe Cimbra</w:t>
      </w:r>
      <w:r>
        <w:rPr>
          <w:rFonts w:ascii="Tahoma" w:hAnsi="Tahoma"/>
          <w:sz w:val="20"/>
          <w:szCs w:val="20"/>
        </w:rPr>
        <w:t xml:space="preserve">, </w:t>
      </w:r>
      <w:r w:rsidRPr="008C4AEC">
        <w:rPr>
          <w:rFonts w:ascii="Tahoma" w:hAnsi="Tahoma"/>
          <w:sz w:val="20"/>
          <w:szCs w:val="20"/>
        </w:rPr>
        <w:t>in qualità di Titolare del trattamento</w:t>
      </w:r>
      <w:r>
        <w:rPr>
          <w:rFonts w:ascii="Tahoma" w:hAnsi="Tahoma"/>
          <w:sz w:val="20"/>
          <w:szCs w:val="20"/>
        </w:rPr>
        <w:t xml:space="preserve"> e quale organizzatore dell’evento “</w:t>
      </w:r>
      <w:r w:rsidR="00F6098D">
        <w:rPr>
          <w:rFonts w:ascii="Tahoma" w:hAnsi="Tahoma"/>
          <w:sz w:val="20"/>
          <w:szCs w:val="20"/>
        </w:rPr>
        <w:t>ALPE CIMBRA</w:t>
      </w:r>
      <w:r w:rsidR="002931F7">
        <w:rPr>
          <w:rFonts w:ascii="Tahoma" w:hAnsi="Tahoma"/>
          <w:sz w:val="20"/>
          <w:szCs w:val="20"/>
        </w:rPr>
        <w:t xml:space="preserve"> FIS CHILDREN CUP</w:t>
      </w:r>
      <w:r>
        <w:rPr>
          <w:rFonts w:ascii="Tahoma" w:hAnsi="Tahoma"/>
          <w:sz w:val="20"/>
          <w:szCs w:val="20"/>
        </w:rPr>
        <w:t>” (di seguito, "</w:t>
      </w:r>
      <w:r w:rsidRPr="00CD66BB">
        <w:rPr>
          <w:rFonts w:ascii="Tahoma" w:hAnsi="Tahoma"/>
          <w:b/>
          <w:sz w:val="20"/>
          <w:szCs w:val="20"/>
        </w:rPr>
        <w:t>Evento</w:t>
      </w:r>
      <w:r>
        <w:rPr>
          <w:rFonts w:ascii="Tahoma" w:hAnsi="Tahoma"/>
          <w:sz w:val="20"/>
          <w:szCs w:val="20"/>
        </w:rPr>
        <w:t xml:space="preserve">"), intende fornirle </w:t>
      </w:r>
      <w:r w:rsidRPr="008C4AEC">
        <w:rPr>
          <w:rFonts w:ascii="Tahoma" w:hAnsi="Tahoma"/>
          <w:sz w:val="20"/>
          <w:szCs w:val="20"/>
        </w:rPr>
        <w:t>le seguenti informazioni:</w:t>
      </w:r>
    </w:p>
    <w:p w14:paraId="189A68FC" w14:textId="77777777" w:rsidR="006B3FE9" w:rsidRPr="006B3FE9" w:rsidRDefault="006B3FE9" w:rsidP="00AB2146">
      <w:pPr>
        <w:pStyle w:val="NormaleWeb"/>
        <w:spacing w:before="0" w:beforeAutospacing="0" w:after="0" w:afterAutospacing="0"/>
        <w:jc w:val="both"/>
        <w:rPr>
          <w:rFonts w:ascii="Tahoma" w:hAnsi="Tahoma"/>
          <w:sz w:val="20"/>
          <w:szCs w:val="20"/>
        </w:rPr>
      </w:pPr>
    </w:p>
    <w:p w14:paraId="6155C342" w14:textId="66D838BB" w:rsidR="00256716" w:rsidRDefault="00E67F0B" w:rsidP="00AB2146">
      <w:pPr>
        <w:pStyle w:val="NormaleWeb"/>
        <w:spacing w:before="0" w:beforeAutospacing="0" w:after="0" w:afterAutospacing="0"/>
        <w:jc w:val="both"/>
        <w:rPr>
          <w:rFonts w:ascii="Tahoma" w:hAnsi="Tahoma"/>
          <w:sz w:val="20"/>
          <w:szCs w:val="20"/>
        </w:rPr>
      </w:pPr>
      <w:r w:rsidRPr="006B3FE9">
        <w:rPr>
          <w:rFonts w:ascii="Tahoma" w:hAnsi="Tahoma" w:cs="Arial"/>
          <w:b/>
          <w:bCs/>
          <w:sz w:val="20"/>
          <w:szCs w:val="20"/>
        </w:rPr>
        <w:t>Titolare del Trattamento</w:t>
      </w:r>
    </w:p>
    <w:p w14:paraId="00CD96F8" w14:textId="77777777" w:rsidR="00077525" w:rsidRPr="00882BC2" w:rsidRDefault="00077525"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ASSOCIAZIONE SPORTIVA DILETTANTISTICA TTS</w:t>
      </w:r>
    </w:p>
    <w:p w14:paraId="6A255E1E" w14:textId="77777777" w:rsidR="00077525" w:rsidRPr="00882BC2" w:rsidRDefault="00077525"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 xml:space="preserve">Strada delle </w:t>
      </w:r>
      <w:proofErr w:type="spellStart"/>
      <w:r w:rsidRPr="00882BC2">
        <w:rPr>
          <w:rFonts w:ascii="Tahoma" w:hAnsi="Tahoma"/>
          <w:sz w:val="20"/>
          <w:szCs w:val="20"/>
        </w:rPr>
        <w:t>Tabarelle</w:t>
      </w:r>
      <w:proofErr w:type="spellEnd"/>
      <w:r w:rsidRPr="00882BC2">
        <w:rPr>
          <w:rFonts w:ascii="Tahoma" w:hAnsi="Tahoma"/>
          <w:sz w:val="20"/>
          <w:szCs w:val="20"/>
        </w:rPr>
        <w:t xml:space="preserve"> 198</w:t>
      </w:r>
    </w:p>
    <w:p w14:paraId="36989450" w14:textId="77777777" w:rsidR="00077525" w:rsidRPr="00882BC2" w:rsidRDefault="00077525"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 xml:space="preserve">38123 - </w:t>
      </w:r>
      <w:proofErr w:type="spellStart"/>
      <w:r w:rsidRPr="00882BC2">
        <w:rPr>
          <w:rFonts w:ascii="Tahoma" w:hAnsi="Tahoma"/>
          <w:sz w:val="20"/>
          <w:szCs w:val="20"/>
        </w:rPr>
        <w:t>Fraz</w:t>
      </w:r>
      <w:proofErr w:type="spellEnd"/>
      <w:r w:rsidRPr="00882BC2">
        <w:rPr>
          <w:rFonts w:ascii="Tahoma" w:hAnsi="Tahoma"/>
          <w:sz w:val="20"/>
          <w:szCs w:val="20"/>
        </w:rPr>
        <w:t>. Villazzano TRENTO</w:t>
      </w:r>
    </w:p>
    <w:p w14:paraId="167E8B9E" w14:textId="77777777" w:rsidR="00077525" w:rsidRPr="00882BC2" w:rsidRDefault="00077525"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C.F./ P.IVA 01283260220</w:t>
      </w:r>
    </w:p>
    <w:p w14:paraId="0FBEFBFA" w14:textId="77777777" w:rsidR="00077525" w:rsidRDefault="00077525"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 xml:space="preserve">e-mail </w:t>
      </w:r>
      <w:hyperlink r:id="rId6" w:history="1">
        <w:r w:rsidRPr="00036676">
          <w:rPr>
            <w:rStyle w:val="Collegamentoipertestuale"/>
            <w:rFonts w:ascii="Tahoma" w:hAnsi="Tahoma"/>
            <w:sz w:val="20"/>
            <w:szCs w:val="20"/>
          </w:rPr>
          <w:t>info@tts.tn.it</w:t>
        </w:r>
      </w:hyperlink>
    </w:p>
    <w:p w14:paraId="2CD5558D" w14:textId="77777777" w:rsidR="00077525" w:rsidRPr="00882BC2" w:rsidRDefault="00077525" w:rsidP="00AB2146">
      <w:r w:rsidRPr="00882BC2">
        <w:rPr>
          <w:rFonts w:ascii="Tahoma" w:hAnsi="Tahoma"/>
          <w:sz w:val="20"/>
          <w:szCs w:val="20"/>
        </w:rPr>
        <w:t>PEC:</w:t>
      </w:r>
      <w:r>
        <w:rPr>
          <w:rFonts w:ascii="Tahoma" w:hAnsi="Tahoma"/>
          <w:sz w:val="20"/>
          <w:szCs w:val="20"/>
        </w:rPr>
        <w:t xml:space="preserve"> </w:t>
      </w:r>
      <w:hyperlink r:id="rId7" w:history="1">
        <w:r>
          <w:rPr>
            <w:rStyle w:val="Collegamentoipertestuale"/>
            <w:rFonts w:ascii="Arial" w:hAnsi="Arial" w:cs="Arial"/>
            <w:spacing w:val="27"/>
            <w:sz w:val="18"/>
            <w:szCs w:val="18"/>
            <w:bdr w:val="none" w:sz="0" w:space="0" w:color="auto" w:frame="1"/>
          </w:rPr>
          <w:t>pec@pec.tts.tn.it</w:t>
        </w:r>
      </w:hyperlink>
    </w:p>
    <w:p w14:paraId="700B36C8" w14:textId="4AFFA42E" w:rsidR="00991E5C" w:rsidRPr="006B3FE9" w:rsidRDefault="00F6098D" w:rsidP="00AB2146">
      <w:pPr>
        <w:pStyle w:val="NormaleWeb"/>
        <w:spacing w:before="0" w:beforeAutospacing="0" w:after="0" w:afterAutospacing="0"/>
        <w:jc w:val="both"/>
        <w:rPr>
          <w:rFonts w:ascii="Tahoma" w:hAnsi="Tahoma"/>
          <w:sz w:val="20"/>
          <w:szCs w:val="20"/>
        </w:rPr>
      </w:pPr>
      <w:r w:rsidRPr="006B3FE9">
        <w:rPr>
          <w:rFonts w:ascii="Tahoma" w:hAnsi="Tahoma"/>
          <w:sz w:val="20"/>
          <w:szCs w:val="20"/>
        </w:rPr>
        <w:t xml:space="preserve"> </w:t>
      </w:r>
      <w:r w:rsidR="00991E5C" w:rsidRPr="006B3FE9">
        <w:rPr>
          <w:rFonts w:ascii="Tahoma" w:hAnsi="Tahoma"/>
          <w:sz w:val="20"/>
          <w:szCs w:val="20"/>
        </w:rPr>
        <w:t>(di seguito anche il “</w:t>
      </w:r>
      <w:r w:rsidR="00991E5C" w:rsidRPr="00CD66BB">
        <w:rPr>
          <w:rFonts w:ascii="Tahoma" w:hAnsi="Tahoma"/>
          <w:b/>
          <w:sz w:val="20"/>
          <w:szCs w:val="20"/>
        </w:rPr>
        <w:t>Titolare</w:t>
      </w:r>
      <w:r w:rsidR="00991E5C" w:rsidRPr="006B3FE9">
        <w:rPr>
          <w:rFonts w:ascii="Tahoma" w:hAnsi="Tahoma"/>
          <w:sz w:val="20"/>
          <w:szCs w:val="20"/>
        </w:rPr>
        <w:t>” o il “</w:t>
      </w:r>
      <w:r w:rsidR="00991E5C" w:rsidRPr="00CD66BB">
        <w:rPr>
          <w:rFonts w:ascii="Tahoma" w:hAnsi="Tahoma"/>
          <w:b/>
          <w:sz w:val="20"/>
          <w:szCs w:val="20"/>
        </w:rPr>
        <w:t>Comitato Organizzatore</w:t>
      </w:r>
      <w:r w:rsidR="00991E5C" w:rsidRPr="006B3FE9">
        <w:rPr>
          <w:rFonts w:ascii="Tahoma" w:hAnsi="Tahoma"/>
          <w:sz w:val="20"/>
          <w:szCs w:val="20"/>
        </w:rPr>
        <w:t>” o il “</w:t>
      </w:r>
      <w:r w:rsidR="00991E5C" w:rsidRPr="00CD66BB">
        <w:rPr>
          <w:rFonts w:ascii="Tahoma" w:hAnsi="Tahoma"/>
          <w:b/>
          <w:sz w:val="20"/>
          <w:szCs w:val="20"/>
        </w:rPr>
        <w:t>C.O.</w:t>
      </w:r>
      <w:r w:rsidR="00991E5C" w:rsidRPr="006B3FE9">
        <w:rPr>
          <w:rFonts w:ascii="Tahoma" w:hAnsi="Tahoma"/>
          <w:sz w:val="20"/>
          <w:szCs w:val="20"/>
        </w:rPr>
        <w:t xml:space="preserve">”) </w:t>
      </w:r>
    </w:p>
    <w:p w14:paraId="3C7D6CA1" w14:textId="77777777" w:rsidR="006B3FE9" w:rsidRDefault="006B3FE9" w:rsidP="00AB2146">
      <w:pPr>
        <w:pStyle w:val="NormaleWeb"/>
        <w:spacing w:before="0" w:beforeAutospacing="0" w:after="0" w:afterAutospacing="0"/>
        <w:rPr>
          <w:rFonts w:ascii="Tahoma" w:hAnsi="Tahoma" w:cs="Arial"/>
          <w:b/>
          <w:bCs/>
          <w:sz w:val="20"/>
          <w:szCs w:val="20"/>
        </w:rPr>
      </w:pPr>
    </w:p>
    <w:p w14:paraId="32BD22B2" w14:textId="2C4CB965" w:rsidR="001802F5" w:rsidRPr="006B3FE9" w:rsidRDefault="00DA22C7" w:rsidP="00AB2146">
      <w:pPr>
        <w:pStyle w:val="NormaleWeb"/>
        <w:spacing w:before="0" w:beforeAutospacing="0" w:after="0" w:afterAutospacing="0"/>
        <w:rPr>
          <w:rFonts w:ascii="Tahoma" w:hAnsi="Tahoma"/>
          <w:sz w:val="20"/>
          <w:szCs w:val="20"/>
        </w:rPr>
      </w:pPr>
      <w:r w:rsidRPr="006B3FE9">
        <w:rPr>
          <w:rFonts w:ascii="Tahoma" w:hAnsi="Tahoma" w:cs="Arial"/>
          <w:b/>
          <w:bCs/>
          <w:sz w:val="20"/>
          <w:szCs w:val="20"/>
        </w:rPr>
        <w:t>Finalità</w:t>
      </w:r>
      <w:r w:rsidR="00E67F0B" w:rsidRPr="006B3FE9">
        <w:rPr>
          <w:rFonts w:ascii="Tahoma" w:hAnsi="Tahoma" w:cs="Arial"/>
          <w:b/>
          <w:bCs/>
          <w:sz w:val="20"/>
          <w:szCs w:val="20"/>
        </w:rPr>
        <w:t>̀ del Trattamento</w:t>
      </w:r>
    </w:p>
    <w:p w14:paraId="32A4F0CA" w14:textId="103C0AFD" w:rsidR="00804B3B" w:rsidRDefault="00804B3B" w:rsidP="00AB2146">
      <w:pPr>
        <w:pStyle w:val="NormaleWeb"/>
        <w:spacing w:before="0" w:beforeAutospacing="0" w:after="0" w:afterAutospacing="0"/>
        <w:jc w:val="both"/>
        <w:rPr>
          <w:rFonts w:ascii="Tahoma" w:hAnsi="Tahoma"/>
          <w:sz w:val="20"/>
          <w:szCs w:val="20"/>
        </w:rPr>
      </w:pPr>
      <w:r>
        <w:rPr>
          <w:rFonts w:ascii="Tahoma" w:hAnsi="Tahoma"/>
          <w:sz w:val="20"/>
          <w:szCs w:val="20"/>
        </w:rPr>
        <w:t>I dati verranno trattari, senza la necessità di un suo ulteriore consenso, al fine di:</w:t>
      </w:r>
    </w:p>
    <w:p w14:paraId="0F258637" w14:textId="32A784A2" w:rsidR="00804B3B" w:rsidRDefault="00165517" w:rsidP="00AB2146">
      <w:pPr>
        <w:pStyle w:val="NormaleWeb"/>
        <w:numPr>
          <w:ilvl w:val="0"/>
          <w:numId w:val="7"/>
        </w:numPr>
        <w:spacing w:before="0" w:beforeAutospacing="0" w:after="0" w:afterAutospacing="0"/>
        <w:ind w:left="567"/>
        <w:jc w:val="both"/>
        <w:rPr>
          <w:rFonts w:ascii="Tahoma" w:hAnsi="Tahoma" w:cs="Tahoma"/>
          <w:color w:val="333333"/>
          <w:sz w:val="20"/>
          <w:szCs w:val="20"/>
        </w:rPr>
      </w:pPr>
      <w:r>
        <w:rPr>
          <w:rFonts w:ascii="Tahoma" w:hAnsi="Tahoma" w:cs="Tahoma"/>
          <w:color w:val="333333"/>
          <w:sz w:val="20"/>
          <w:szCs w:val="20"/>
        </w:rPr>
        <w:t>p</w:t>
      </w:r>
      <w:r w:rsidR="00D43F50">
        <w:rPr>
          <w:rFonts w:ascii="Tahoma" w:hAnsi="Tahoma" w:cs="Tahoma"/>
          <w:color w:val="333333"/>
          <w:sz w:val="20"/>
          <w:szCs w:val="20"/>
        </w:rPr>
        <w:t xml:space="preserve">rovvedere </w:t>
      </w:r>
      <w:r w:rsidR="006A5F25">
        <w:rPr>
          <w:rFonts w:ascii="Tahoma" w:hAnsi="Tahoma" w:cs="Tahoma"/>
          <w:color w:val="333333"/>
          <w:sz w:val="20"/>
          <w:szCs w:val="20"/>
        </w:rPr>
        <w:t>all’</w:t>
      </w:r>
      <w:r w:rsidR="00D43F50">
        <w:rPr>
          <w:rFonts w:ascii="Tahoma" w:hAnsi="Tahoma" w:cs="Tahoma"/>
          <w:color w:val="333333"/>
          <w:sz w:val="20"/>
          <w:szCs w:val="20"/>
        </w:rPr>
        <w:t>organizzazione</w:t>
      </w:r>
      <w:r w:rsidR="008C5D94">
        <w:rPr>
          <w:rFonts w:ascii="Tahoma" w:hAnsi="Tahoma" w:cs="Tahoma"/>
          <w:color w:val="333333"/>
          <w:sz w:val="20"/>
          <w:szCs w:val="20"/>
        </w:rPr>
        <w:t>, gestione della sicurezza e svolgimento</w:t>
      </w:r>
      <w:r w:rsidR="00D43F50">
        <w:rPr>
          <w:rFonts w:ascii="Tahoma" w:hAnsi="Tahoma" w:cs="Tahoma"/>
          <w:color w:val="333333"/>
          <w:sz w:val="20"/>
          <w:szCs w:val="20"/>
        </w:rPr>
        <w:t xml:space="preserve"> dell’Evento</w:t>
      </w:r>
    </w:p>
    <w:p w14:paraId="2E1BD97A" w14:textId="77777777" w:rsidR="006B3FE9" w:rsidRDefault="006B3FE9" w:rsidP="00AB2146">
      <w:pPr>
        <w:pStyle w:val="NormaleWeb"/>
        <w:spacing w:before="0" w:beforeAutospacing="0" w:after="0" w:afterAutospacing="0"/>
        <w:rPr>
          <w:rFonts w:ascii="Tahoma" w:hAnsi="Tahoma" w:cs="Arial"/>
          <w:b/>
          <w:bCs/>
          <w:sz w:val="20"/>
          <w:szCs w:val="20"/>
        </w:rPr>
      </w:pPr>
    </w:p>
    <w:p w14:paraId="7D72D61D" w14:textId="77777777" w:rsidR="001802F5" w:rsidRPr="006B3FE9" w:rsidRDefault="001802F5" w:rsidP="00AB2146">
      <w:pPr>
        <w:pStyle w:val="NormaleWeb"/>
        <w:spacing w:before="0" w:beforeAutospacing="0" w:after="0" w:afterAutospacing="0"/>
        <w:rPr>
          <w:rFonts w:ascii="Tahoma" w:hAnsi="Tahoma" w:cs="Arial"/>
          <w:b/>
          <w:bCs/>
          <w:sz w:val="20"/>
          <w:szCs w:val="20"/>
        </w:rPr>
      </w:pPr>
      <w:r w:rsidRPr="006B3FE9">
        <w:rPr>
          <w:rFonts w:ascii="Tahoma" w:hAnsi="Tahoma" w:cs="Arial"/>
          <w:b/>
          <w:bCs/>
          <w:sz w:val="20"/>
          <w:szCs w:val="20"/>
        </w:rPr>
        <w:t xml:space="preserve">Tipologia di dati. </w:t>
      </w:r>
    </w:p>
    <w:p w14:paraId="398D0A9A" w14:textId="6F7434CB" w:rsidR="001802F5" w:rsidRPr="00751C86" w:rsidRDefault="00804B3B" w:rsidP="00AB2146">
      <w:pPr>
        <w:pStyle w:val="NormaleWeb"/>
        <w:spacing w:before="0" w:beforeAutospacing="0" w:after="0" w:afterAutospacing="0"/>
        <w:jc w:val="both"/>
        <w:rPr>
          <w:rFonts w:ascii="Tahoma" w:hAnsi="Tahoma" w:cs="Arial"/>
          <w:bCs/>
          <w:sz w:val="20"/>
          <w:szCs w:val="20"/>
        </w:rPr>
      </w:pPr>
      <w:r>
        <w:rPr>
          <w:rFonts w:ascii="Tahoma" w:hAnsi="Tahoma" w:cs="Arial"/>
          <w:bCs/>
          <w:sz w:val="20"/>
          <w:szCs w:val="20"/>
        </w:rPr>
        <w:t>Saranno raccolti e trattati i Dati necessari per la conclusione e l’adempimento d</w:t>
      </w:r>
      <w:r w:rsidR="00751C86">
        <w:rPr>
          <w:rFonts w:ascii="Tahoma" w:hAnsi="Tahoma" w:cs="Arial"/>
          <w:bCs/>
          <w:sz w:val="20"/>
          <w:szCs w:val="20"/>
        </w:rPr>
        <w:t>el contratto di cui Lei è parte</w:t>
      </w:r>
      <w:r w:rsidR="001802F5" w:rsidRPr="009679C9">
        <w:rPr>
          <w:rFonts w:ascii="Tahoma" w:hAnsi="Tahoma" w:cs="Arial"/>
          <w:bCs/>
          <w:sz w:val="20"/>
          <w:szCs w:val="20"/>
        </w:rPr>
        <w:t>.</w:t>
      </w:r>
      <w:r w:rsidR="007964D9">
        <w:rPr>
          <w:rFonts w:ascii="Tahoma" w:hAnsi="Tahoma" w:cs="Arial"/>
          <w:bCs/>
          <w:sz w:val="20"/>
          <w:szCs w:val="20"/>
        </w:rPr>
        <w:t xml:space="preserve"> </w:t>
      </w:r>
      <w:proofErr w:type="gramStart"/>
      <w:r w:rsidR="007964D9">
        <w:rPr>
          <w:rFonts w:ascii="Tahoma" w:hAnsi="Tahoma" w:cs="Arial"/>
          <w:bCs/>
          <w:sz w:val="20"/>
          <w:szCs w:val="20"/>
        </w:rPr>
        <w:t xml:space="preserve">Ad </w:t>
      </w:r>
      <w:r w:rsidR="002E7023" w:rsidRPr="009679C9">
        <w:rPr>
          <w:rFonts w:ascii="Tahoma" w:hAnsi="Tahoma" w:cs="Arial"/>
          <w:bCs/>
          <w:sz w:val="20"/>
          <w:szCs w:val="20"/>
        </w:rPr>
        <w:t>esempio</w:t>
      </w:r>
      <w:proofErr w:type="gramEnd"/>
      <w:r w:rsidR="002E7023" w:rsidRPr="009679C9">
        <w:rPr>
          <w:rFonts w:ascii="Tahoma" w:hAnsi="Tahoma" w:cs="Arial"/>
          <w:bCs/>
          <w:sz w:val="20"/>
          <w:szCs w:val="20"/>
        </w:rPr>
        <w:t xml:space="preserve"> saranno raccolti i dati anagrafici e di contatto</w:t>
      </w:r>
      <w:r w:rsidR="00751C86">
        <w:rPr>
          <w:rFonts w:ascii="Tahoma" w:hAnsi="Tahoma" w:cs="Arial"/>
          <w:bCs/>
          <w:sz w:val="20"/>
          <w:szCs w:val="20"/>
        </w:rPr>
        <w:t xml:space="preserve">, </w:t>
      </w:r>
      <w:r w:rsidR="00886A74">
        <w:rPr>
          <w:rFonts w:ascii="Tahoma" w:hAnsi="Tahoma" w:cs="Arial"/>
          <w:bCs/>
          <w:sz w:val="20"/>
          <w:szCs w:val="20"/>
        </w:rPr>
        <w:t>documenti di riconoscimento</w:t>
      </w:r>
      <w:r w:rsidR="002E7023" w:rsidRPr="009679C9">
        <w:rPr>
          <w:rFonts w:ascii="Tahoma" w:hAnsi="Tahoma" w:cs="Arial"/>
          <w:bCs/>
          <w:sz w:val="20"/>
          <w:szCs w:val="20"/>
        </w:rPr>
        <w:t xml:space="preserve"> </w:t>
      </w:r>
      <w:r w:rsidR="002E7023">
        <w:rPr>
          <w:rFonts w:ascii="Tahoma" w:hAnsi="Tahoma" w:cs="Arial"/>
          <w:bCs/>
          <w:sz w:val="20"/>
          <w:szCs w:val="20"/>
        </w:rPr>
        <w:t>(di seguito, i "</w:t>
      </w:r>
      <w:r w:rsidR="002E7023" w:rsidRPr="00CD66BB">
        <w:rPr>
          <w:rFonts w:ascii="Tahoma" w:hAnsi="Tahoma" w:cs="Arial"/>
          <w:b/>
          <w:bCs/>
          <w:sz w:val="20"/>
          <w:szCs w:val="20"/>
        </w:rPr>
        <w:t>Dati</w:t>
      </w:r>
      <w:r w:rsidR="002E7023">
        <w:rPr>
          <w:rFonts w:ascii="Tahoma" w:hAnsi="Tahoma" w:cs="Arial"/>
          <w:bCs/>
          <w:sz w:val="20"/>
          <w:szCs w:val="20"/>
        </w:rPr>
        <w:t>")</w:t>
      </w:r>
    </w:p>
    <w:p w14:paraId="72DC775B" w14:textId="77777777" w:rsidR="006B3FE9" w:rsidRDefault="006B3FE9" w:rsidP="00AB2146">
      <w:pPr>
        <w:pStyle w:val="NormaleWeb"/>
        <w:spacing w:before="0" w:beforeAutospacing="0" w:after="0" w:afterAutospacing="0"/>
        <w:rPr>
          <w:rFonts w:ascii="Tahoma" w:hAnsi="Tahoma" w:cs="Arial"/>
          <w:b/>
          <w:bCs/>
          <w:sz w:val="20"/>
          <w:szCs w:val="20"/>
        </w:rPr>
      </w:pPr>
    </w:p>
    <w:p w14:paraId="0EDBCDDB" w14:textId="77777777" w:rsidR="001802F5" w:rsidRPr="006B3FE9" w:rsidRDefault="00E67F0B" w:rsidP="00AB2146">
      <w:pPr>
        <w:pStyle w:val="NormaleWeb"/>
        <w:spacing w:before="0" w:beforeAutospacing="0" w:after="0" w:afterAutospacing="0"/>
        <w:rPr>
          <w:rFonts w:ascii="Tahoma" w:hAnsi="Tahoma"/>
          <w:sz w:val="20"/>
          <w:szCs w:val="20"/>
        </w:rPr>
      </w:pPr>
      <w:r w:rsidRPr="006B3FE9">
        <w:rPr>
          <w:rFonts w:ascii="Tahoma" w:hAnsi="Tahoma" w:cs="Arial"/>
          <w:b/>
          <w:bCs/>
          <w:sz w:val="20"/>
          <w:szCs w:val="20"/>
        </w:rPr>
        <w:t>Base giuridica del Trattamento</w:t>
      </w:r>
    </w:p>
    <w:p w14:paraId="7C63FEB5" w14:textId="0F3FD0C0" w:rsidR="000607E5" w:rsidRDefault="000607E5" w:rsidP="00AB2146">
      <w:pPr>
        <w:pStyle w:val="NormaleWeb"/>
        <w:spacing w:before="0" w:beforeAutospacing="0" w:after="0" w:afterAutospacing="0"/>
        <w:jc w:val="both"/>
        <w:rPr>
          <w:rFonts w:ascii="Tahoma" w:hAnsi="Tahoma"/>
          <w:sz w:val="20"/>
          <w:szCs w:val="20"/>
        </w:rPr>
      </w:pPr>
      <w:r>
        <w:rPr>
          <w:rFonts w:ascii="Tahoma" w:hAnsi="Tahoma"/>
          <w:sz w:val="20"/>
          <w:szCs w:val="20"/>
        </w:rPr>
        <w:t>Per quanto attiene alla finalità indicata al punto 1, i</w:t>
      </w:r>
      <w:r w:rsidRPr="006B3FE9">
        <w:rPr>
          <w:rFonts w:ascii="Tahoma" w:hAnsi="Tahoma"/>
          <w:sz w:val="20"/>
          <w:szCs w:val="20"/>
        </w:rPr>
        <w:t xml:space="preserve">l Trattamento dei Dati Personali si baserà </w:t>
      </w:r>
      <w:r>
        <w:rPr>
          <w:rFonts w:ascii="Tahoma" w:hAnsi="Tahoma"/>
          <w:sz w:val="20"/>
          <w:szCs w:val="20"/>
        </w:rPr>
        <w:t xml:space="preserve">sulla corretta esecuzione del contratto di cui l’Interessato è parte </w:t>
      </w:r>
      <w:r w:rsidRPr="009679C9">
        <w:rPr>
          <w:rFonts w:ascii="Tahoma" w:hAnsi="Tahoma"/>
          <w:sz w:val="20"/>
          <w:szCs w:val="20"/>
        </w:rPr>
        <w:t xml:space="preserve">(art. 6 par. 1 </w:t>
      </w:r>
      <w:proofErr w:type="spellStart"/>
      <w:r w:rsidRPr="009679C9">
        <w:rPr>
          <w:rFonts w:ascii="Tahoma" w:hAnsi="Tahoma"/>
          <w:sz w:val="20"/>
          <w:szCs w:val="20"/>
        </w:rPr>
        <w:t>lett</w:t>
      </w:r>
      <w:proofErr w:type="spellEnd"/>
      <w:r w:rsidRPr="009679C9">
        <w:rPr>
          <w:rFonts w:ascii="Tahoma" w:hAnsi="Tahoma"/>
          <w:sz w:val="20"/>
          <w:szCs w:val="20"/>
        </w:rPr>
        <w:t xml:space="preserve">. </w:t>
      </w:r>
      <w:r>
        <w:rPr>
          <w:rFonts w:ascii="Tahoma" w:hAnsi="Tahoma"/>
          <w:sz w:val="20"/>
          <w:szCs w:val="20"/>
        </w:rPr>
        <w:t>b</w:t>
      </w:r>
      <w:r w:rsidRPr="009679C9">
        <w:rPr>
          <w:rFonts w:ascii="Tahoma" w:hAnsi="Tahoma"/>
          <w:sz w:val="20"/>
          <w:szCs w:val="20"/>
        </w:rPr>
        <w:t xml:space="preserve"> GDPR)</w:t>
      </w:r>
      <w:r>
        <w:rPr>
          <w:rFonts w:ascii="Tahoma" w:hAnsi="Tahoma"/>
          <w:sz w:val="20"/>
          <w:szCs w:val="20"/>
        </w:rPr>
        <w:t xml:space="preserve"> e al corretto adempimento degli obblighi di legg</w:t>
      </w:r>
      <w:r w:rsidR="006A5F25">
        <w:rPr>
          <w:rFonts w:ascii="Tahoma" w:hAnsi="Tahoma"/>
          <w:sz w:val="20"/>
          <w:szCs w:val="20"/>
        </w:rPr>
        <w:t>e al quale è soggetto il T</w:t>
      </w:r>
      <w:r>
        <w:rPr>
          <w:rFonts w:ascii="Tahoma" w:hAnsi="Tahoma"/>
          <w:sz w:val="20"/>
          <w:szCs w:val="20"/>
        </w:rPr>
        <w:t xml:space="preserve">itolare </w:t>
      </w:r>
      <w:r w:rsidRPr="009679C9">
        <w:rPr>
          <w:rFonts w:ascii="Tahoma" w:hAnsi="Tahoma"/>
          <w:sz w:val="20"/>
          <w:szCs w:val="20"/>
        </w:rPr>
        <w:t xml:space="preserve">(art. 6 par. 1 </w:t>
      </w:r>
      <w:proofErr w:type="spellStart"/>
      <w:r w:rsidRPr="009679C9">
        <w:rPr>
          <w:rFonts w:ascii="Tahoma" w:hAnsi="Tahoma"/>
          <w:sz w:val="20"/>
          <w:szCs w:val="20"/>
        </w:rPr>
        <w:t>lett</w:t>
      </w:r>
      <w:proofErr w:type="spellEnd"/>
      <w:r w:rsidRPr="009679C9">
        <w:rPr>
          <w:rFonts w:ascii="Tahoma" w:hAnsi="Tahoma"/>
          <w:sz w:val="20"/>
          <w:szCs w:val="20"/>
        </w:rPr>
        <w:t xml:space="preserve">. </w:t>
      </w:r>
      <w:r>
        <w:rPr>
          <w:rFonts w:ascii="Tahoma" w:hAnsi="Tahoma"/>
          <w:sz w:val="20"/>
          <w:szCs w:val="20"/>
        </w:rPr>
        <w:t>c</w:t>
      </w:r>
      <w:r w:rsidRPr="009679C9">
        <w:rPr>
          <w:rFonts w:ascii="Tahoma" w:hAnsi="Tahoma"/>
          <w:sz w:val="20"/>
          <w:szCs w:val="20"/>
        </w:rPr>
        <w:t xml:space="preserve"> GDPR)</w:t>
      </w:r>
      <w:r w:rsidR="00F6098D">
        <w:rPr>
          <w:rFonts w:ascii="Tahoma" w:hAnsi="Tahoma"/>
          <w:sz w:val="20"/>
          <w:szCs w:val="20"/>
        </w:rPr>
        <w:t>, nonché alla tutela degli interessi vitali dell’interessato</w:t>
      </w:r>
      <w:r w:rsidR="00886A74">
        <w:rPr>
          <w:rFonts w:ascii="Tahoma" w:hAnsi="Tahoma"/>
          <w:sz w:val="20"/>
          <w:szCs w:val="20"/>
        </w:rPr>
        <w:t xml:space="preserve"> </w:t>
      </w:r>
      <w:r w:rsidR="00F6098D">
        <w:rPr>
          <w:rFonts w:ascii="Tahoma" w:hAnsi="Tahoma"/>
          <w:sz w:val="20"/>
          <w:szCs w:val="20"/>
        </w:rPr>
        <w:t xml:space="preserve">(art. 6 par. 1 </w:t>
      </w:r>
      <w:proofErr w:type="spellStart"/>
      <w:r w:rsidR="00F6098D">
        <w:rPr>
          <w:rFonts w:ascii="Tahoma" w:hAnsi="Tahoma"/>
          <w:sz w:val="20"/>
          <w:szCs w:val="20"/>
        </w:rPr>
        <w:t>lett</w:t>
      </w:r>
      <w:proofErr w:type="spellEnd"/>
      <w:r w:rsidR="00F6098D">
        <w:rPr>
          <w:rFonts w:ascii="Tahoma" w:hAnsi="Tahoma"/>
          <w:sz w:val="20"/>
          <w:szCs w:val="20"/>
        </w:rPr>
        <w:t>. d GDPR)</w:t>
      </w:r>
      <w:r w:rsidRPr="009679C9">
        <w:rPr>
          <w:rFonts w:ascii="Tahoma" w:hAnsi="Tahoma"/>
          <w:sz w:val="20"/>
          <w:szCs w:val="20"/>
        </w:rPr>
        <w:t>.</w:t>
      </w:r>
    </w:p>
    <w:p w14:paraId="204DF06D" w14:textId="77777777" w:rsidR="006B3FE9" w:rsidRDefault="006B3FE9" w:rsidP="00AB2146">
      <w:pPr>
        <w:pStyle w:val="NormaleWeb"/>
        <w:spacing w:before="0" w:beforeAutospacing="0" w:after="0" w:afterAutospacing="0"/>
        <w:rPr>
          <w:rFonts w:ascii="Tahoma" w:hAnsi="Tahoma" w:cs="Arial"/>
          <w:b/>
          <w:bCs/>
          <w:sz w:val="20"/>
          <w:szCs w:val="20"/>
        </w:rPr>
      </w:pPr>
    </w:p>
    <w:p w14:paraId="690D4E80" w14:textId="77777777" w:rsidR="001802F5" w:rsidRPr="006B3FE9" w:rsidRDefault="00E67F0B" w:rsidP="00AB2146">
      <w:pPr>
        <w:pStyle w:val="NormaleWeb"/>
        <w:spacing w:before="0" w:beforeAutospacing="0" w:after="0" w:afterAutospacing="0"/>
        <w:rPr>
          <w:rFonts w:ascii="Tahoma" w:hAnsi="Tahoma"/>
          <w:sz w:val="20"/>
          <w:szCs w:val="20"/>
        </w:rPr>
      </w:pPr>
      <w:r w:rsidRPr="006B3FE9">
        <w:rPr>
          <w:rFonts w:ascii="Tahoma" w:hAnsi="Tahoma" w:cs="Arial"/>
          <w:b/>
          <w:bCs/>
          <w:sz w:val="20"/>
          <w:szCs w:val="20"/>
        </w:rPr>
        <w:t>Rifiuto di conferimento dei dati</w:t>
      </w:r>
    </w:p>
    <w:p w14:paraId="48CE8BDE" w14:textId="4AC77203" w:rsidR="00F729EA" w:rsidRPr="00F729EA" w:rsidRDefault="00804B3B" w:rsidP="00AB2146">
      <w:pPr>
        <w:pStyle w:val="NormaleWeb"/>
        <w:spacing w:before="0" w:beforeAutospacing="0" w:after="0" w:afterAutospacing="0"/>
        <w:jc w:val="both"/>
        <w:rPr>
          <w:rFonts w:ascii="Tahoma" w:hAnsi="Tahoma"/>
          <w:sz w:val="20"/>
          <w:szCs w:val="20"/>
        </w:rPr>
      </w:pPr>
      <w:r w:rsidRPr="006B3FE9">
        <w:rPr>
          <w:rFonts w:ascii="Tahoma" w:hAnsi="Tahoma"/>
          <w:sz w:val="20"/>
          <w:szCs w:val="20"/>
        </w:rPr>
        <w:t xml:space="preserve">Il conferimento dei </w:t>
      </w:r>
      <w:r>
        <w:rPr>
          <w:rFonts w:ascii="Tahoma" w:hAnsi="Tahoma"/>
          <w:sz w:val="20"/>
          <w:szCs w:val="20"/>
        </w:rPr>
        <w:t>D</w:t>
      </w:r>
      <w:r w:rsidRPr="006B3FE9">
        <w:rPr>
          <w:rFonts w:ascii="Tahoma" w:hAnsi="Tahoma"/>
          <w:sz w:val="20"/>
          <w:szCs w:val="20"/>
        </w:rPr>
        <w:t xml:space="preserve">ati è </w:t>
      </w:r>
      <w:r>
        <w:rPr>
          <w:rFonts w:ascii="Tahoma" w:hAnsi="Tahoma"/>
          <w:sz w:val="20"/>
          <w:szCs w:val="20"/>
        </w:rPr>
        <w:t>necessario in quanto</w:t>
      </w:r>
      <w:r w:rsidRPr="006B3FE9">
        <w:rPr>
          <w:rFonts w:ascii="Tahoma" w:hAnsi="Tahoma"/>
          <w:sz w:val="20"/>
          <w:szCs w:val="20"/>
        </w:rPr>
        <w:t>, l'eventuale rifiuto di conferir</w:t>
      </w:r>
      <w:r>
        <w:rPr>
          <w:rFonts w:ascii="Tahoma" w:hAnsi="Tahoma"/>
          <w:sz w:val="20"/>
          <w:szCs w:val="20"/>
        </w:rPr>
        <w:t>li</w:t>
      </w:r>
      <w:r w:rsidRPr="006B3FE9">
        <w:rPr>
          <w:rFonts w:ascii="Tahoma" w:hAnsi="Tahoma"/>
          <w:sz w:val="20"/>
          <w:szCs w:val="20"/>
        </w:rPr>
        <w:t xml:space="preserve">, potrebbe comportare </w:t>
      </w:r>
      <w:r>
        <w:rPr>
          <w:rFonts w:ascii="Tahoma" w:hAnsi="Tahoma"/>
          <w:sz w:val="20"/>
          <w:szCs w:val="20"/>
        </w:rPr>
        <w:t>il non corretto adempimento del contratto di cui l’Interessato è parte</w:t>
      </w:r>
      <w:r w:rsidR="001B4251">
        <w:rPr>
          <w:rFonts w:ascii="Tahoma" w:hAnsi="Tahoma"/>
          <w:sz w:val="20"/>
          <w:szCs w:val="20"/>
        </w:rPr>
        <w:t xml:space="preserve"> e/o il </w:t>
      </w:r>
      <w:r w:rsidR="007964D9">
        <w:rPr>
          <w:rFonts w:ascii="Tahoma" w:hAnsi="Tahoma"/>
          <w:sz w:val="20"/>
          <w:szCs w:val="20"/>
        </w:rPr>
        <w:t xml:space="preserve">mancato </w:t>
      </w:r>
      <w:r w:rsidR="001B4251">
        <w:rPr>
          <w:rFonts w:ascii="Tahoma" w:hAnsi="Tahoma"/>
          <w:sz w:val="20"/>
          <w:szCs w:val="20"/>
        </w:rPr>
        <w:t>rispetto degli obblighi di legge a cui è sottoposto il Titolare.</w:t>
      </w:r>
    </w:p>
    <w:p w14:paraId="3B30B086" w14:textId="77777777" w:rsidR="006B3FE9" w:rsidRDefault="006B3FE9" w:rsidP="00AB2146">
      <w:pPr>
        <w:pStyle w:val="NormaleWeb"/>
        <w:spacing w:before="0" w:beforeAutospacing="0" w:after="0" w:afterAutospacing="0"/>
        <w:rPr>
          <w:rFonts w:ascii="Tahoma" w:hAnsi="Tahoma" w:cs="Arial"/>
          <w:b/>
          <w:bCs/>
          <w:sz w:val="20"/>
          <w:szCs w:val="20"/>
        </w:rPr>
      </w:pPr>
    </w:p>
    <w:p w14:paraId="55F0CAF6" w14:textId="77777777" w:rsidR="001802F5" w:rsidRPr="006B3FE9" w:rsidRDefault="00E67F0B" w:rsidP="00AB2146">
      <w:pPr>
        <w:pStyle w:val="NormaleWeb"/>
        <w:spacing w:before="0" w:beforeAutospacing="0" w:after="0" w:afterAutospacing="0"/>
        <w:rPr>
          <w:rFonts w:ascii="Tahoma" w:hAnsi="Tahoma"/>
          <w:sz w:val="20"/>
          <w:szCs w:val="20"/>
        </w:rPr>
      </w:pPr>
      <w:r w:rsidRPr="006B3FE9">
        <w:rPr>
          <w:rFonts w:ascii="Tahoma" w:hAnsi="Tahoma" w:cs="Arial"/>
          <w:b/>
          <w:bCs/>
          <w:sz w:val="20"/>
          <w:szCs w:val="20"/>
        </w:rPr>
        <w:t>Fonte dei dati</w:t>
      </w:r>
    </w:p>
    <w:p w14:paraId="11A727BF" w14:textId="10682C90" w:rsidR="00E67F0B" w:rsidRPr="006B3FE9" w:rsidRDefault="00C863DF" w:rsidP="00AB2146">
      <w:pPr>
        <w:pStyle w:val="NormaleWeb"/>
        <w:spacing w:before="0" w:beforeAutospacing="0" w:after="0" w:afterAutospacing="0"/>
        <w:jc w:val="both"/>
        <w:rPr>
          <w:rFonts w:ascii="Tahoma" w:hAnsi="Tahoma"/>
          <w:sz w:val="20"/>
          <w:szCs w:val="20"/>
        </w:rPr>
      </w:pPr>
      <w:r w:rsidRPr="006B3FE9">
        <w:rPr>
          <w:rFonts w:ascii="Tahoma" w:hAnsi="Tahoma"/>
          <w:sz w:val="20"/>
          <w:szCs w:val="20"/>
        </w:rPr>
        <w:t xml:space="preserve">I Dati </w:t>
      </w:r>
      <w:r w:rsidR="00341719">
        <w:rPr>
          <w:rFonts w:ascii="Tahoma" w:hAnsi="Tahoma"/>
          <w:sz w:val="20"/>
          <w:szCs w:val="20"/>
        </w:rPr>
        <w:t>saranno</w:t>
      </w:r>
      <w:r w:rsidR="00341719" w:rsidRPr="006B3FE9">
        <w:rPr>
          <w:rFonts w:ascii="Tahoma" w:hAnsi="Tahoma"/>
          <w:sz w:val="20"/>
          <w:szCs w:val="20"/>
        </w:rPr>
        <w:t xml:space="preserve"> </w:t>
      </w:r>
      <w:r w:rsidR="00341719">
        <w:rPr>
          <w:rFonts w:ascii="Tahoma" w:hAnsi="Tahoma"/>
          <w:sz w:val="20"/>
          <w:szCs w:val="20"/>
        </w:rPr>
        <w:t xml:space="preserve">forniti da Lei </w:t>
      </w:r>
      <w:r w:rsidRPr="006B3FE9">
        <w:rPr>
          <w:rFonts w:ascii="Tahoma" w:hAnsi="Tahoma"/>
          <w:sz w:val="20"/>
          <w:szCs w:val="20"/>
        </w:rPr>
        <w:t xml:space="preserve">o </w:t>
      </w:r>
      <w:r w:rsidR="00341719">
        <w:rPr>
          <w:rFonts w:ascii="Tahoma" w:hAnsi="Tahoma"/>
          <w:sz w:val="20"/>
          <w:szCs w:val="20"/>
        </w:rPr>
        <w:t xml:space="preserve">raccolti </w:t>
      </w:r>
      <w:r w:rsidR="0068207C" w:rsidRPr="006B3FE9">
        <w:rPr>
          <w:rFonts w:ascii="Tahoma" w:hAnsi="Tahoma"/>
          <w:sz w:val="20"/>
          <w:szCs w:val="20"/>
        </w:rPr>
        <w:t>presso</w:t>
      </w:r>
      <w:r w:rsidRPr="006B3FE9">
        <w:rPr>
          <w:rFonts w:ascii="Tahoma" w:hAnsi="Tahoma"/>
          <w:sz w:val="20"/>
          <w:szCs w:val="20"/>
        </w:rPr>
        <w:t xml:space="preserve"> soggetti terzi.</w:t>
      </w:r>
    </w:p>
    <w:p w14:paraId="54AC7ED6" w14:textId="77777777" w:rsidR="006B3FE9" w:rsidRDefault="006B3FE9" w:rsidP="00AB2146">
      <w:pPr>
        <w:pStyle w:val="NormaleWeb"/>
        <w:spacing w:before="0" w:beforeAutospacing="0" w:after="0" w:afterAutospacing="0"/>
        <w:rPr>
          <w:rFonts w:ascii="Tahoma" w:hAnsi="Tahoma"/>
          <w:b/>
          <w:sz w:val="20"/>
          <w:szCs w:val="20"/>
        </w:rPr>
      </w:pPr>
    </w:p>
    <w:p w14:paraId="788AB746" w14:textId="77777777" w:rsidR="001802F5" w:rsidRPr="006B3FE9" w:rsidRDefault="001802F5" w:rsidP="00AB2146">
      <w:pPr>
        <w:pStyle w:val="NormaleWeb"/>
        <w:spacing w:before="0" w:beforeAutospacing="0" w:after="0" w:afterAutospacing="0"/>
        <w:rPr>
          <w:rFonts w:ascii="Tahoma" w:hAnsi="Tahoma"/>
          <w:sz w:val="20"/>
          <w:szCs w:val="20"/>
        </w:rPr>
      </w:pPr>
      <w:r w:rsidRPr="006B3FE9">
        <w:rPr>
          <w:rFonts w:ascii="Tahoma" w:hAnsi="Tahoma"/>
          <w:b/>
          <w:sz w:val="20"/>
          <w:szCs w:val="20"/>
        </w:rPr>
        <w:t>Modalità del Trattamento</w:t>
      </w:r>
      <w:r w:rsidRPr="006B3FE9">
        <w:rPr>
          <w:rFonts w:ascii="Tahoma" w:hAnsi="Tahoma"/>
          <w:sz w:val="20"/>
          <w:szCs w:val="20"/>
        </w:rPr>
        <w:t xml:space="preserve"> </w:t>
      </w:r>
    </w:p>
    <w:p w14:paraId="7CA5E8F8" w14:textId="77777777" w:rsidR="001802F5" w:rsidRPr="006B3FE9" w:rsidRDefault="001802F5" w:rsidP="00AB2146">
      <w:pPr>
        <w:pStyle w:val="NormaleWeb"/>
        <w:spacing w:before="0" w:beforeAutospacing="0" w:after="0" w:afterAutospacing="0"/>
        <w:jc w:val="both"/>
        <w:rPr>
          <w:rFonts w:ascii="Tahoma" w:hAnsi="Tahoma"/>
          <w:sz w:val="20"/>
          <w:szCs w:val="20"/>
        </w:rPr>
      </w:pPr>
      <w:r w:rsidRPr="006B3FE9">
        <w:rPr>
          <w:rFonts w:ascii="Tahoma" w:hAnsi="Tahoma"/>
          <w:sz w:val="20"/>
          <w:szCs w:val="20"/>
        </w:rPr>
        <w:t>In conformità a quanto previsto dall’art. 5 del Regolamento, i Dati Personali oggetto di Trattamento saranno:</w:t>
      </w:r>
    </w:p>
    <w:p w14:paraId="03E76BB5" w14:textId="77777777" w:rsidR="001802F5" w:rsidRPr="006B3FE9" w:rsidRDefault="001802F5" w:rsidP="00AB2146">
      <w:pPr>
        <w:shd w:val="clear" w:color="auto" w:fill="FFFFFF"/>
        <w:jc w:val="both"/>
        <w:rPr>
          <w:rFonts w:ascii="Tahoma" w:hAnsi="Tahoma"/>
          <w:sz w:val="20"/>
          <w:szCs w:val="20"/>
        </w:rPr>
      </w:pPr>
      <w:r w:rsidRPr="006B3FE9">
        <w:rPr>
          <w:rFonts w:ascii="Tahoma" w:hAnsi="Tahoma"/>
          <w:sz w:val="20"/>
          <w:szCs w:val="20"/>
        </w:rPr>
        <w:t>(i) trattati in modo lecito, corretto e trasparente nei confronti dell’Interessato;</w:t>
      </w:r>
    </w:p>
    <w:p w14:paraId="601BAABC" w14:textId="77777777" w:rsidR="001802F5" w:rsidRPr="006B3FE9" w:rsidRDefault="001802F5" w:rsidP="00AB2146">
      <w:pPr>
        <w:shd w:val="clear" w:color="auto" w:fill="FFFFFF"/>
        <w:jc w:val="both"/>
        <w:rPr>
          <w:rFonts w:ascii="Tahoma" w:hAnsi="Tahoma"/>
          <w:sz w:val="20"/>
          <w:szCs w:val="20"/>
        </w:rPr>
      </w:pPr>
      <w:r w:rsidRPr="006B3FE9">
        <w:rPr>
          <w:rFonts w:ascii="Tahoma" w:hAnsi="Tahoma"/>
          <w:sz w:val="20"/>
          <w:szCs w:val="20"/>
        </w:rPr>
        <w:t>(ii) raccolti e registrati per finalità determinate, esplicite e legittime, e successivamente trattati in termini compatibili con tali finalità;</w:t>
      </w:r>
    </w:p>
    <w:p w14:paraId="2071E00A" w14:textId="77777777" w:rsidR="001802F5" w:rsidRPr="006B3FE9" w:rsidRDefault="001802F5" w:rsidP="00AB2146">
      <w:pPr>
        <w:shd w:val="clear" w:color="auto" w:fill="FFFFFF"/>
        <w:jc w:val="both"/>
        <w:rPr>
          <w:rFonts w:ascii="Tahoma" w:hAnsi="Tahoma"/>
          <w:sz w:val="20"/>
          <w:szCs w:val="20"/>
        </w:rPr>
      </w:pPr>
      <w:r w:rsidRPr="006B3FE9">
        <w:rPr>
          <w:rFonts w:ascii="Tahoma" w:hAnsi="Tahoma"/>
          <w:sz w:val="20"/>
          <w:szCs w:val="20"/>
        </w:rPr>
        <w:t>(iii) adeguati, pertinenti e limitati a quanto necessario rispetto alle finalità per le quali sono trattati;</w:t>
      </w:r>
    </w:p>
    <w:p w14:paraId="4BACAF22" w14:textId="77777777" w:rsidR="001802F5" w:rsidRPr="006B3FE9" w:rsidRDefault="001802F5" w:rsidP="00AB2146">
      <w:pPr>
        <w:shd w:val="clear" w:color="auto" w:fill="FFFFFF"/>
        <w:jc w:val="both"/>
        <w:rPr>
          <w:rFonts w:ascii="Tahoma" w:hAnsi="Tahoma"/>
          <w:sz w:val="20"/>
          <w:szCs w:val="20"/>
        </w:rPr>
      </w:pPr>
      <w:r w:rsidRPr="006B3FE9">
        <w:rPr>
          <w:rFonts w:ascii="Tahoma" w:hAnsi="Tahoma"/>
          <w:sz w:val="20"/>
          <w:szCs w:val="20"/>
        </w:rPr>
        <w:t>(iv) esatti e se necessario, aggiornati;</w:t>
      </w:r>
    </w:p>
    <w:p w14:paraId="3AC77A7A" w14:textId="77777777" w:rsidR="001802F5" w:rsidRPr="006B3FE9" w:rsidRDefault="001802F5" w:rsidP="00AB2146">
      <w:pPr>
        <w:shd w:val="clear" w:color="auto" w:fill="FFFFFF"/>
        <w:jc w:val="both"/>
        <w:rPr>
          <w:rFonts w:ascii="Tahoma" w:hAnsi="Tahoma"/>
          <w:sz w:val="20"/>
          <w:szCs w:val="20"/>
        </w:rPr>
      </w:pPr>
      <w:r w:rsidRPr="006B3FE9">
        <w:rPr>
          <w:rFonts w:ascii="Tahoma" w:hAnsi="Tahoma"/>
          <w:sz w:val="20"/>
          <w:szCs w:val="20"/>
        </w:rPr>
        <w:t>(v) trattati in maniera da garantire un adeguato livello di sicurezza;</w:t>
      </w:r>
    </w:p>
    <w:p w14:paraId="11B26CF8" w14:textId="77777777" w:rsidR="001802F5" w:rsidRPr="006B3FE9" w:rsidRDefault="001802F5" w:rsidP="00AB2146">
      <w:pPr>
        <w:shd w:val="clear" w:color="auto" w:fill="FFFFFF"/>
        <w:jc w:val="both"/>
        <w:rPr>
          <w:rFonts w:ascii="Tahoma" w:hAnsi="Tahoma"/>
          <w:sz w:val="20"/>
          <w:szCs w:val="20"/>
        </w:rPr>
      </w:pPr>
      <w:r w:rsidRPr="006B3FE9">
        <w:rPr>
          <w:rFonts w:ascii="Tahoma" w:hAnsi="Tahoma"/>
          <w:sz w:val="20"/>
          <w:szCs w:val="20"/>
        </w:rPr>
        <w:t>(vi) conservati in una forma che consenta l’identificazione dell’Interessato per un periodo di tempo non superiore al conseguimento delle finalità per le quali sono trattati.</w:t>
      </w:r>
    </w:p>
    <w:p w14:paraId="050B26FC" w14:textId="77777777" w:rsidR="001802F5" w:rsidRPr="006B3FE9" w:rsidRDefault="001802F5" w:rsidP="00AB2146">
      <w:pPr>
        <w:jc w:val="both"/>
        <w:rPr>
          <w:rFonts w:ascii="Tahoma" w:hAnsi="Tahoma"/>
          <w:sz w:val="20"/>
          <w:szCs w:val="20"/>
        </w:rPr>
      </w:pPr>
      <w:r w:rsidRPr="006B3FE9">
        <w:rPr>
          <w:rFonts w:ascii="Tahoma" w:hAnsi="Tahoma"/>
          <w:sz w:val="20"/>
          <w:szCs w:val="20"/>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2A6CB9B2" w14:textId="77777777" w:rsidR="00D51ABA" w:rsidRDefault="00D51ABA" w:rsidP="00AB2146">
      <w:pPr>
        <w:pStyle w:val="NormaleWeb"/>
        <w:spacing w:before="0" w:beforeAutospacing="0" w:after="0" w:afterAutospacing="0"/>
        <w:rPr>
          <w:rFonts w:ascii="Tahoma" w:hAnsi="Tahoma" w:cs="Arial"/>
          <w:b/>
          <w:bCs/>
          <w:sz w:val="20"/>
          <w:szCs w:val="20"/>
        </w:rPr>
      </w:pPr>
    </w:p>
    <w:p w14:paraId="069674F0" w14:textId="77777777" w:rsidR="006B3FE9" w:rsidRPr="006B3FE9" w:rsidRDefault="00E67F0B" w:rsidP="00AB2146">
      <w:pPr>
        <w:pStyle w:val="NormaleWeb"/>
        <w:spacing w:before="0" w:beforeAutospacing="0" w:after="0" w:afterAutospacing="0"/>
        <w:rPr>
          <w:rFonts w:ascii="Tahoma" w:hAnsi="Tahoma" w:cs="Arial"/>
          <w:b/>
          <w:bCs/>
          <w:sz w:val="20"/>
          <w:szCs w:val="20"/>
        </w:rPr>
      </w:pPr>
      <w:r w:rsidRPr="006B3FE9">
        <w:rPr>
          <w:rFonts w:ascii="Tahoma" w:hAnsi="Tahoma" w:cs="Arial"/>
          <w:b/>
          <w:bCs/>
          <w:sz w:val="20"/>
          <w:szCs w:val="20"/>
        </w:rPr>
        <w:t xml:space="preserve">Comunicazione dei dati. </w:t>
      </w:r>
    </w:p>
    <w:p w14:paraId="5510DFBF" w14:textId="0261CACE" w:rsidR="00524CB8" w:rsidRPr="00F729EA" w:rsidRDefault="00524CB8" w:rsidP="00AB2146">
      <w:pPr>
        <w:shd w:val="clear" w:color="auto" w:fill="FFFFFF"/>
        <w:jc w:val="both"/>
        <w:textAlignment w:val="top"/>
        <w:rPr>
          <w:rFonts w:ascii="Tahoma" w:hAnsi="Tahoma"/>
          <w:sz w:val="20"/>
          <w:szCs w:val="20"/>
        </w:rPr>
      </w:pPr>
      <w:r>
        <w:rPr>
          <w:rFonts w:ascii="Tahoma" w:hAnsi="Tahoma"/>
          <w:sz w:val="20"/>
          <w:szCs w:val="20"/>
        </w:rPr>
        <w:t>I dati personali potranno essere comunicati</w:t>
      </w:r>
      <w:r w:rsidRPr="00524CB8">
        <w:rPr>
          <w:rFonts w:ascii="Tahoma" w:hAnsi="Tahoma"/>
          <w:sz w:val="20"/>
          <w:szCs w:val="20"/>
        </w:rPr>
        <w:t xml:space="preserve"> </w:t>
      </w:r>
      <w:r>
        <w:rPr>
          <w:rFonts w:ascii="Tahoma" w:hAnsi="Tahoma"/>
          <w:sz w:val="20"/>
          <w:szCs w:val="20"/>
        </w:rPr>
        <w:t>a</w:t>
      </w:r>
      <w:r w:rsidRPr="00524CB8">
        <w:rPr>
          <w:rFonts w:ascii="Tahoma" w:hAnsi="Tahoma"/>
          <w:sz w:val="20"/>
          <w:szCs w:val="20"/>
        </w:rPr>
        <w:t xml:space="preserve">i soggetti autorizzati al trattamento, nonché </w:t>
      </w:r>
      <w:r>
        <w:rPr>
          <w:rFonts w:ascii="Tahoma" w:hAnsi="Tahoma"/>
          <w:sz w:val="20"/>
          <w:szCs w:val="20"/>
        </w:rPr>
        <w:t>a</w:t>
      </w:r>
      <w:r w:rsidRPr="00524CB8">
        <w:rPr>
          <w:rFonts w:ascii="Tahoma" w:hAnsi="Tahoma"/>
          <w:sz w:val="20"/>
          <w:szCs w:val="20"/>
        </w:rPr>
        <w:t>i responsabili esterni del trattamento nominati da</w:t>
      </w:r>
      <w:r>
        <w:rPr>
          <w:rFonts w:ascii="Tahoma" w:hAnsi="Tahoma"/>
          <w:sz w:val="20"/>
          <w:szCs w:val="20"/>
        </w:rPr>
        <w:t xml:space="preserve">l Titolare </w:t>
      </w:r>
      <w:r w:rsidRPr="00524CB8">
        <w:rPr>
          <w:rFonts w:ascii="Tahoma" w:hAnsi="Tahoma"/>
          <w:sz w:val="20"/>
          <w:szCs w:val="20"/>
        </w:rPr>
        <w:t>(la lista completa dei responsabili esterni è disponibile presso il Titolare), preposti alla gestione delle finalità sopra esposte.</w:t>
      </w:r>
      <w:r w:rsidR="00F729EA">
        <w:rPr>
          <w:rFonts w:ascii="Tahoma" w:hAnsi="Tahoma"/>
          <w:sz w:val="20"/>
          <w:szCs w:val="20"/>
        </w:rPr>
        <w:t xml:space="preserve"> </w:t>
      </w:r>
      <w:r w:rsidR="00F6098D">
        <w:rPr>
          <w:rFonts w:ascii="Tahoma" w:hAnsi="Tahoma"/>
          <w:sz w:val="20"/>
          <w:szCs w:val="20"/>
        </w:rPr>
        <w:t xml:space="preserve">Per il perseguimento della finalità sopra esposte i dati </w:t>
      </w:r>
      <w:r w:rsidR="00F6098D">
        <w:rPr>
          <w:rFonts w:ascii="Tahoma" w:hAnsi="Tahoma"/>
          <w:sz w:val="20"/>
          <w:szCs w:val="20"/>
        </w:rPr>
        <w:lastRenderedPageBreak/>
        <w:t xml:space="preserve">potranno essere comunicati a soggetti che agiscono in qualità di titolari autonomi. </w:t>
      </w:r>
      <w:r w:rsidR="005F5EEF">
        <w:rPr>
          <w:rFonts w:ascii="Tahoma" w:hAnsi="Tahoma"/>
          <w:sz w:val="20"/>
          <w:szCs w:val="20"/>
        </w:rPr>
        <w:t xml:space="preserve">I dati potranno </w:t>
      </w:r>
      <w:r w:rsidR="00751C86">
        <w:rPr>
          <w:rFonts w:ascii="Tahoma" w:hAnsi="Tahoma"/>
          <w:sz w:val="20"/>
          <w:szCs w:val="20"/>
        </w:rPr>
        <w:t>altresì e</w:t>
      </w:r>
      <w:r w:rsidR="005F5EEF">
        <w:rPr>
          <w:rFonts w:ascii="Tahoma" w:hAnsi="Tahoma"/>
          <w:sz w:val="20"/>
          <w:szCs w:val="20"/>
        </w:rPr>
        <w:t>ssere comunicati ad altri soggetti preposti alla corretta organizzazione e/o alla gestione della sicurezza dell’evento, comprese le autorità di pubblica sicurezza.</w:t>
      </w:r>
    </w:p>
    <w:p w14:paraId="036483F3" w14:textId="77777777" w:rsidR="006B3FE9" w:rsidRDefault="006B3FE9" w:rsidP="00AB2146">
      <w:pPr>
        <w:pStyle w:val="NormaleWeb"/>
        <w:spacing w:before="0" w:beforeAutospacing="0" w:after="0" w:afterAutospacing="0"/>
        <w:rPr>
          <w:rFonts w:ascii="Tahoma" w:hAnsi="Tahoma" w:cs="Arial"/>
          <w:b/>
          <w:bCs/>
          <w:sz w:val="20"/>
          <w:szCs w:val="20"/>
        </w:rPr>
      </w:pPr>
    </w:p>
    <w:p w14:paraId="4226A16C" w14:textId="77777777" w:rsidR="001802F5" w:rsidRPr="006B3FE9" w:rsidRDefault="00E67F0B" w:rsidP="00AB2146">
      <w:pPr>
        <w:pStyle w:val="NormaleWeb"/>
        <w:spacing w:before="0" w:beforeAutospacing="0" w:after="0" w:afterAutospacing="0"/>
        <w:rPr>
          <w:rFonts w:ascii="Tahoma" w:hAnsi="Tahoma" w:cs="Arial"/>
          <w:i/>
          <w:iCs/>
          <w:sz w:val="20"/>
          <w:szCs w:val="20"/>
        </w:rPr>
      </w:pPr>
      <w:r w:rsidRPr="006B3FE9">
        <w:rPr>
          <w:rFonts w:ascii="Tahoma" w:hAnsi="Tahoma" w:cs="Arial"/>
          <w:b/>
          <w:bCs/>
          <w:sz w:val="20"/>
          <w:szCs w:val="20"/>
        </w:rPr>
        <w:t>Diffusione dei dati</w:t>
      </w:r>
    </w:p>
    <w:p w14:paraId="6C775BF7" w14:textId="31CB2DF8" w:rsidR="000607E5" w:rsidRPr="00CD66BB" w:rsidRDefault="000607E5" w:rsidP="00AB2146">
      <w:pPr>
        <w:pStyle w:val="NormaleWeb"/>
        <w:spacing w:before="0" w:beforeAutospacing="0" w:after="0" w:afterAutospacing="0"/>
        <w:jc w:val="both"/>
        <w:rPr>
          <w:rFonts w:ascii="Tahoma" w:hAnsi="Tahoma"/>
          <w:sz w:val="20"/>
          <w:szCs w:val="20"/>
        </w:rPr>
      </w:pPr>
      <w:r w:rsidRPr="00CD66BB">
        <w:rPr>
          <w:rFonts w:ascii="Tahoma" w:hAnsi="Tahoma"/>
          <w:sz w:val="20"/>
          <w:szCs w:val="20"/>
        </w:rPr>
        <w:t>I dati personali potranno essere resi noti a soggetti ed istituzioni oltre ad organi di stampa</w:t>
      </w:r>
      <w:r w:rsidR="001B4251">
        <w:rPr>
          <w:rFonts w:ascii="Tahoma" w:hAnsi="Tahoma"/>
          <w:sz w:val="20"/>
          <w:szCs w:val="20"/>
        </w:rPr>
        <w:t xml:space="preserve"> e media</w:t>
      </w:r>
      <w:r w:rsidRPr="00CD66BB">
        <w:rPr>
          <w:rFonts w:ascii="Tahoma" w:hAnsi="Tahoma"/>
          <w:sz w:val="20"/>
          <w:szCs w:val="20"/>
        </w:rPr>
        <w:t>, coinvolti nell’evento.</w:t>
      </w:r>
    </w:p>
    <w:p w14:paraId="72DA1F0A" w14:textId="77777777" w:rsidR="00CD66BB" w:rsidRDefault="00CD66BB" w:rsidP="00AB2146">
      <w:pPr>
        <w:pStyle w:val="NormaleWeb"/>
        <w:spacing w:before="0" w:beforeAutospacing="0" w:after="0" w:afterAutospacing="0"/>
        <w:rPr>
          <w:rFonts w:ascii="Tahoma" w:hAnsi="Tahoma" w:cs="Arial"/>
          <w:b/>
          <w:bCs/>
          <w:sz w:val="20"/>
          <w:szCs w:val="20"/>
        </w:rPr>
      </w:pPr>
    </w:p>
    <w:p w14:paraId="124FB70F" w14:textId="77777777" w:rsidR="001802F5" w:rsidRPr="006B3FE9" w:rsidRDefault="00E67F0B" w:rsidP="00AB2146">
      <w:pPr>
        <w:pStyle w:val="NormaleWeb"/>
        <w:spacing w:before="0" w:beforeAutospacing="0" w:after="0" w:afterAutospacing="0"/>
        <w:rPr>
          <w:rFonts w:ascii="Tahoma" w:hAnsi="Tahoma" w:cs="Arial"/>
          <w:b/>
          <w:bCs/>
          <w:sz w:val="20"/>
          <w:szCs w:val="20"/>
        </w:rPr>
      </w:pPr>
      <w:r w:rsidRPr="006B3FE9">
        <w:rPr>
          <w:rFonts w:ascii="Tahoma" w:hAnsi="Tahoma" w:cs="Arial"/>
          <w:b/>
          <w:bCs/>
          <w:sz w:val="20"/>
          <w:szCs w:val="20"/>
        </w:rPr>
        <w:t>Trasferimento dei dati all'estero</w:t>
      </w:r>
    </w:p>
    <w:p w14:paraId="63035627" w14:textId="77777777" w:rsidR="00991E5C" w:rsidRPr="00791C21" w:rsidRDefault="00991E5C" w:rsidP="00AB2146">
      <w:pPr>
        <w:pStyle w:val="Paragrafoelenco"/>
        <w:spacing w:after="0" w:line="240" w:lineRule="auto"/>
        <w:ind w:left="0"/>
        <w:jc w:val="both"/>
        <w:rPr>
          <w:rFonts w:ascii="Tahoma" w:eastAsia="Times New Roman" w:hAnsi="Tahoma" w:cs="Arial"/>
          <w:sz w:val="20"/>
          <w:szCs w:val="20"/>
          <w:lang w:eastAsia="it-IT"/>
        </w:rPr>
      </w:pPr>
      <w:r>
        <w:rPr>
          <w:rFonts w:ascii="Tahoma" w:eastAsia="Times New Roman" w:hAnsi="Tahoma" w:cs="Arial"/>
          <w:sz w:val="20"/>
          <w:szCs w:val="20"/>
          <w:lang w:eastAsia="it-IT"/>
        </w:rPr>
        <w:t>Per le finalità sopra indicate, i</w:t>
      </w:r>
      <w:r w:rsidRPr="00791C21">
        <w:rPr>
          <w:rFonts w:ascii="Tahoma" w:eastAsia="Times New Roman" w:hAnsi="Tahoma" w:cs="Arial"/>
          <w:sz w:val="20"/>
          <w:szCs w:val="20"/>
          <w:lang w:eastAsia="it-IT"/>
        </w:rPr>
        <w:t xml:space="preserve"> Dati Personali </w:t>
      </w:r>
      <w:r>
        <w:rPr>
          <w:rFonts w:ascii="Tahoma" w:eastAsia="Times New Roman" w:hAnsi="Tahoma" w:cs="Arial"/>
          <w:sz w:val="20"/>
          <w:szCs w:val="20"/>
          <w:lang w:eastAsia="it-IT"/>
        </w:rPr>
        <w:t xml:space="preserve">saranno trattati all'interno dello Spazio Economico Europeo (SEE). Qualora fossero trasferiti in Paesi Terzi, </w:t>
      </w:r>
      <w:r w:rsidRPr="00791C21">
        <w:rPr>
          <w:rFonts w:ascii="Tahoma" w:eastAsia="Times New Roman" w:hAnsi="Tahoma" w:cs="Arial"/>
          <w:sz w:val="20"/>
          <w:szCs w:val="20"/>
          <w:lang w:eastAsia="it-IT"/>
        </w:rPr>
        <w:t>in assenza di una decisione di adeguatezza della Commissione europea, saranno comunque rispettate le prescrizioni previste dalla normativa applicabile in materia di trasferimento di Dati Personali verso Paesi terzi</w:t>
      </w:r>
      <w:r>
        <w:rPr>
          <w:rFonts w:ascii="Tahoma" w:eastAsia="Times New Roman" w:hAnsi="Tahoma" w:cs="Arial"/>
          <w:sz w:val="20"/>
          <w:szCs w:val="20"/>
          <w:lang w:eastAsia="it-IT"/>
        </w:rPr>
        <w:t>, come le Clausole Contrattuali Standard fornite dalla Commissione Europea.</w:t>
      </w:r>
    </w:p>
    <w:p w14:paraId="6D0D99D1" w14:textId="77777777" w:rsidR="006B3FE9" w:rsidRDefault="006B3FE9" w:rsidP="00AB2146">
      <w:pPr>
        <w:pStyle w:val="NormaleWeb"/>
        <w:spacing w:before="0" w:beforeAutospacing="0" w:after="0" w:afterAutospacing="0"/>
        <w:rPr>
          <w:rFonts w:ascii="Tahoma" w:hAnsi="Tahoma" w:cs="Arial"/>
          <w:b/>
          <w:bCs/>
          <w:sz w:val="20"/>
          <w:szCs w:val="20"/>
        </w:rPr>
      </w:pPr>
    </w:p>
    <w:p w14:paraId="3DD2D73E" w14:textId="77777777" w:rsidR="00E67F0B" w:rsidRPr="006B3FE9" w:rsidRDefault="00E67F0B" w:rsidP="00AB2146">
      <w:pPr>
        <w:pStyle w:val="NormaleWeb"/>
        <w:spacing w:before="0" w:beforeAutospacing="0" w:after="0" w:afterAutospacing="0"/>
        <w:rPr>
          <w:rFonts w:ascii="Tahoma" w:hAnsi="Tahoma"/>
          <w:sz w:val="20"/>
          <w:szCs w:val="20"/>
        </w:rPr>
      </w:pPr>
      <w:r w:rsidRPr="006B3FE9">
        <w:rPr>
          <w:rFonts w:ascii="Tahoma" w:hAnsi="Tahoma" w:cs="Arial"/>
          <w:b/>
          <w:bCs/>
          <w:sz w:val="20"/>
          <w:szCs w:val="20"/>
        </w:rPr>
        <w:t>Conservazione dei dati</w:t>
      </w:r>
      <w:r w:rsidRPr="006B3FE9">
        <w:rPr>
          <w:rFonts w:ascii="Tahoma" w:hAnsi="Tahoma"/>
          <w:sz w:val="20"/>
          <w:szCs w:val="20"/>
        </w:rPr>
        <w:t xml:space="preserve">. </w:t>
      </w:r>
    </w:p>
    <w:p w14:paraId="61382EF6" w14:textId="2D861C1B" w:rsidR="00FF2D21" w:rsidRPr="00A11979" w:rsidRDefault="00FF2D21" w:rsidP="00AB2146">
      <w:pPr>
        <w:jc w:val="both"/>
        <w:rPr>
          <w:rFonts w:ascii="Tahoma" w:eastAsia="Times New Roman" w:hAnsi="Tahoma" w:cs="Arial"/>
          <w:sz w:val="20"/>
          <w:szCs w:val="20"/>
          <w:lang w:eastAsia="it-IT"/>
        </w:rPr>
      </w:pPr>
      <w:r w:rsidRPr="00FF2D21">
        <w:rPr>
          <w:rFonts w:ascii="Tahoma" w:hAnsi="Tahoma" w:cs="Tahoma"/>
          <w:sz w:val="20"/>
          <w:szCs w:val="20"/>
        </w:rPr>
        <w:t>In generale i Dati Personali saranno conservati per il tempo strettamente necessario al perseguimento delle finalità per cui sono stati raccolti e sottoposti a Trattamento, compreso il periodo di conservazione richiesto dalla legislazione applicabile e, in ogni caso, per un periodo massimo di 10 anni dalla cessazione del nostro rapporto in relazione alle finalità di adempimento contrattuale</w:t>
      </w:r>
      <w:r w:rsidR="00A11979">
        <w:rPr>
          <w:rFonts w:ascii="Tahoma" w:eastAsia="Times New Roman" w:hAnsi="Tahoma" w:cs="Arial"/>
          <w:sz w:val="20"/>
          <w:szCs w:val="20"/>
          <w:lang w:eastAsia="it-IT"/>
        </w:rPr>
        <w:t xml:space="preserve">, </w:t>
      </w:r>
      <w:r w:rsidR="00A11979" w:rsidRPr="0034067D">
        <w:rPr>
          <w:rFonts w:ascii="Tahoma" w:eastAsia="Times New Roman" w:hAnsi="Tahoma" w:cs="Arial"/>
          <w:sz w:val="20"/>
          <w:szCs w:val="20"/>
          <w:lang w:eastAsia="it-IT"/>
        </w:rPr>
        <w:t>salvo l’eventuale necessità del Titolare di difendere in giudizio un proprio diritto.</w:t>
      </w:r>
    </w:p>
    <w:p w14:paraId="596191D5" w14:textId="77777777" w:rsidR="006B3FE9" w:rsidRPr="006B3FE9" w:rsidRDefault="006B3FE9" w:rsidP="00AB2146">
      <w:pPr>
        <w:jc w:val="both"/>
        <w:rPr>
          <w:rFonts w:ascii="Tahoma" w:eastAsia="Times New Roman" w:hAnsi="Tahoma" w:cs="Arial"/>
          <w:sz w:val="20"/>
          <w:szCs w:val="20"/>
          <w:lang w:eastAsia="it-IT"/>
        </w:rPr>
      </w:pPr>
    </w:p>
    <w:p w14:paraId="0F248627" w14:textId="77777777" w:rsidR="00E12646" w:rsidRPr="006B3FE9" w:rsidRDefault="00E67F0B" w:rsidP="00AB2146">
      <w:pPr>
        <w:pStyle w:val="NormaleWeb"/>
        <w:spacing w:before="0" w:beforeAutospacing="0" w:after="0" w:afterAutospacing="0"/>
        <w:rPr>
          <w:rFonts w:ascii="Tahoma" w:hAnsi="Tahoma"/>
          <w:sz w:val="20"/>
          <w:szCs w:val="20"/>
        </w:rPr>
      </w:pPr>
      <w:r w:rsidRPr="006B3FE9">
        <w:rPr>
          <w:rFonts w:ascii="Tahoma" w:hAnsi="Tahoma" w:cs="Arial"/>
          <w:b/>
          <w:bCs/>
          <w:sz w:val="20"/>
          <w:szCs w:val="20"/>
        </w:rPr>
        <w:t xml:space="preserve">Diritti dell'interessato. </w:t>
      </w:r>
    </w:p>
    <w:p w14:paraId="073B3D9E" w14:textId="548B254A" w:rsidR="00C863DF" w:rsidRPr="006B3FE9" w:rsidRDefault="00C863DF" w:rsidP="00AB2146">
      <w:pPr>
        <w:pStyle w:val="Paragrafoelenco"/>
        <w:spacing w:after="0" w:line="240" w:lineRule="auto"/>
        <w:ind w:left="0"/>
        <w:jc w:val="both"/>
        <w:textAlignment w:val="top"/>
        <w:rPr>
          <w:rFonts w:ascii="Tahoma" w:hAnsi="Tahoma"/>
          <w:sz w:val="20"/>
          <w:szCs w:val="20"/>
        </w:rPr>
      </w:pPr>
      <w:r w:rsidRPr="006B3FE9">
        <w:rPr>
          <w:rFonts w:ascii="Tahoma" w:hAnsi="Tahoma"/>
          <w:sz w:val="20"/>
          <w:szCs w:val="20"/>
        </w:rPr>
        <w:t>Ai sensi del Regolamento europeo 679/2016 art. da 15 a 2</w:t>
      </w:r>
      <w:r w:rsidR="006F507F">
        <w:rPr>
          <w:rFonts w:ascii="Tahoma" w:hAnsi="Tahoma"/>
          <w:sz w:val="20"/>
          <w:szCs w:val="20"/>
        </w:rPr>
        <w:t>1</w:t>
      </w:r>
      <w:r w:rsidRPr="006B3FE9">
        <w:rPr>
          <w:rFonts w:ascii="Tahoma" w:hAnsi="Tahoma"/>
          <w:sz w:val="20"/>
          <w:szCs w:val="20"/>
        </w:rPr>
        <w:t xml:space="preserve"> e della normativa nazionale vigente, l’Interessato può, secondo le modalità e nei limiti previsti dalla vigente normativa, esercitare i seguenti diritti:</w:t>
      </w:r>
    </w:p>
    <w:p w14:paraId="06B799C3" w14:textId="77777777" w:rsidR="00C863DF" w:rsidRPr="006B3FE9" w:rsidRDefault="00C863DF" w:rsidP="00AB2146">
      <w:pPr>
        <w:shd w:val="clear" w:color="auto" w:fill="FFFFFF"/>
        <w:jc w:val="both"/>
        <w:textAlignment w:val="top"/>
        <w:rPr>
          <w:rFonts w:ascii="Tahoma" w:eastAsia="Times New Roman" w:hAnsi="Tahoma" w:cs="Times New Roman"/>
          <w:sz w:val="20"/>
          <w:szCs w:val="20"/>
          <w:lang w:eastAsia="it-IT"/>
        </w:rPr>
      </w:pPr>
      <w:r w:rsidRPr="006B3FE9">
        <w:rPr>
          <w:rFonts w:ascii="Tahoma" w:eastAsia="Times New Roman" w:hAnsi="Tahoma" w:cs="Times New Roman"/>
          <w:sz w:val="20"/>
          <w:szCs w:val="20"/>
          <w:lang w:eastAsia="it-IT"/>
        </w:rPr>
        <w:t>- richiedere la conferma dell'esistenza di dati personali che lo riguardano (diritto di accesso);</w:t>
      </w:r>
    </w:p>
    <w:p w14:paraId="4C928CA1" w14:textId="77777777" w:rsidR="00C863DF" w:rsidRPr="006B3FE9" w:rsidRDefault="00C863DF" w:rsidP="00AB2146">
      <w:pPr>
        <w:shd w:val="clear" w:color="auto" w:fill="FFFFFF"/>
        <w:jc w:val="both"/>
        <w:textAlignment w:val="top"/>
        <w:rPr>
          <w:rFonts w:ascii="Tahoma" w:eastAsia="Times New Roman" w:hAnsi="Tahoma" w:cs="Times New Roman"/>
          <w:sz w:val="20"/>
          <w:szCs w:val="20"/>
          <w:lang w:eastAsia="it-IT"/>
        </w:rPr>
      </w:pPr>
      <w:r w:rsidRPr="006B3FE9">
        <w:rPr>
          <w:rFonts w:ascii="Tahoma" w:eastAsia="Times New Roman" w:hAnsi="Tahoma" w:cs="Times New Roman"/>
          <w:sz w:val="20"/>
          <w:szCs w:val="20"/>
          <w:lang w:eastAsia="it-IT"/>
        </w:rPr>
        <w:t>- conoscerne l'origine;</w:t>
      </w:r>
    </w:p>
    <w:p w14:paraId="2D29DE92" w14:textId="77777777" w:rsidR="00C863DF" w:rsidRPr="006B3FE9" w:rsidRDefault="00C863DF" w:rsidP="00AB2146">
      <w:pPr>
        <w:shd w:val="clear" w:color="auto" w:fill="FFFFFF"/>
        <w:jc w:val="both"/>
        <w:textAlignment w:val="top"/>
        <w:rPr>
          <w:rFonts w:ascii="Tahoma" w:eastAsia="Times New Roman" w:hAnsi="Tahoma" w:cs="Times New Roman"/>
          <w:sz w:val="20"/>
          <w:szCs w:val="20"/>
          <w:lang w:eastAsia="it-IT"/>
        </w:rPr>
      </w:pPr>
      <w:r w:rsidRPr="006B3FE9">
        <w:rPr>
          <w:rFonts w:ascii="Tahoma" w:eastAsia="Times New Roman" w:hAnsi="Tahoma" w:cs="Times New Roman"/>
          <w:sz w:val="20"/>
          <w:szCs w:val="20"/>
          <w:lang w:eastAsia="it-IT"/>
        </w:rPr>
        <w:t>- riceverne comunicazione intelligibile;</w:t>
      </w:r>
    </w:p>
    <w:p w14:paraId="3A4C57F6" w14:textId="77777777" w:rsidR="00C863DF" w:rsidRPr="006B3FE9" w:rsidRDefault="00C863DF" w:rsidP="00AB2146">
      <w:pPr>
        <w:shd w:val="clear" w:color="auto" w:fill="FFFFFF"/>
        <w:jc w:val="both"/>
        <w:textAlignment w:val="top"/>
        <w:rPr>
          <w:rFonts w:ascii="Tahoma" w:eastAsia="Times New Roman" w:hAnsi="Tahoma" w:cs="Times New Roman"/>
          <w:sz w:val="20"/>
          <w:szCs w:val="20"/>
          <w:lang w:eastAsia="it-IT"/>
        </w:rPr>
      </w:pPr>
      <w:r w:rsidRPr="006B3FE9">
        <w:rPr>
          <w:rFonts w:ascii="Tahoma" w:eastAsia="Times New Roman" w:hAnsi="Tahoma" w:cs="Times New Roman"/>
          <w:sz w:val="20"/>
          <w:szCs w:val="20"/>
          <w:lang w:eastAsia="it-IT"/>
        </w:rPr>
        <w:t>- avere informazioni circa la logica, le modalità e le finalità del trattamento;</w:t>
      </w:r>
    </w:p>
    <w:p w14:paraId="1DD758CD" w14:textId="77777777" w:rsidR="00C863DF" w:rsidRPr="006B3FE9" w:rsidRDefault="00C863DF" w:rsidP="00AB2146">
      <w:pPr>
        <w:shd w:val="clear" w:color="auto" w:fill="FFFFFF"/>
        <w:jc w:val="both"/>
        <w:textAlignment w:val="top"/>
        <w:rPr>
          <w:rFonts w:ascii="Tahoma" w:eastAsia="Times New Roman" w:hAnsi="Tahoma" w:cs="Times New Roman"/>
          <w:sz w:val="20"/>
          <w:szCs w:val="20"/>
          <w:lang w:eastAsia="it-IT"/>
        </w:rPr>
      </w:pPr>
      <w:r w:rsidRPr="006B3FE9">
        <w:rPr>
          <w:rFonts w:ascii="Tahoma" w:eastAsia="Times New Roman" w:hAnsi="Tahoma" w:cs="Times New Roman"/>
          <w:sz w:val="20"/>
          <w:szCs w:val="20"/>
          <w:lang w:eastAsia="it-IT"/>
        </w:rPr>
        <w:t>- richiederne l'aggiornamento, la rettifica, l'integrazione, la cancellazione, la trasformazione in forma anonima, il blocco dei dati trattati in violazione di legge, ivi compresi quelli non più necessari al perseguimento degli scopi per i quali sono stati raccolti;</w:t>
      </w:r>
    </w:p>
    <w:p w14:paraId="02549FDF" w14:textId="7703ADA9" w:rsidR="00C863DF" w:rsidRPr="006B3FE9" w:rsidRDefault="00C863DF" w:rsidP="00AB2146">
      <w:pPr>
        <w:shd w:val="clear" w:color="auto" w:fill="FFFFFF"/>
        <w:jc w:val="both"/>
        <w:textAlignment w:val="top"/>
        <w:rPr>
          <w:rFonts w:ascii="Tahoma" w:eastAsia="Times New Roman" w:hAnsi="Tahoma" w:cs="Times New Roman"/>
          <w:sz w:val="20"/>
          <w:szCs w:val="20"/>
          <w:lang w:eastAsia="it-IT"/>
        </w:rPr>
      </w:pPr>
      <w:r w:rsidRPr="006B3FE9">
        <w:rPr>
          <w:rFonts w:ascii="Tahoma" w:eastAsia="Times New Roman" w:hAnsi="Tahoma" w:cs="Times New Roman"/>
          <w:sz w:val="20"/>
          <w:szCs w:val="20"/>
          <w:lang w:eastAsia="it-IT"/>
        </w:rPr>
        <w:t>- il diritto di presentare un reclamo all’Autorità di controllo (Garante Privacy);</w:t>
      </w:r>
    </w:p>
    <w:p w14:paraId="0385D07C" w14:textId="77777777" w:rsidR="00C863DF" w:rsidRPr="006B3FE9" w:rsidRDefault="00C863DF" w:rsidP="00AB2146">
      <w:pPr>
        <w:shd w:val="clear" w:color="auto" w:fill="FFFFFF"/>
        <w:jc w:val="both"/>
        <w:textAlignment w:val="top"/>
        <w:rPr>
          <w:rFonts w:ascii="Tahoma" w:eastAsia="Times New Roman" w:hAnsi="Tahoma" w:cs="Times New Roman"/>
          <w:sz w:val="20"/>
          <w:szCs w:val="20"/>
          <w:lang w:eastAsia="it-IT"/>
        </w:rPr>
      </w:pPr>
      <w:r w:rsidRPr="006B3FE9">
        <w:rPr>
          <w:rFonts w:ascii="Tahoma" w:eastAsia="Times New Roman" w:hAnsi="Tahoma" w:cs="Times New Roman"/>
          <w:sz w:val="20"/>
          <w:szCs w:val="20"/>
          <w:lang w:eastAsia="it-IT"/>
        </w:rPr>
        <w:t>- nonché, più in generale, esercitare tutti i diritti che gli sono riconosciuti dalle vigenti disposizioni di legge.</w:t>
      </w:r>
    </w:p>
    <w:p w14:paraId="3F9BC771" w14:textId="13BE9BED" w:rsidR="0021228D" w:rsidRDefault="00C863DF" w:rsidP="00AB2146">
      <w:pPr>
        <w:pStyle w:val="NormaleWeb"/>
        <w:shd w:val="clear" w:color="auto" w:fill="FEFEFE"/>
        <w:spacing w:before="0" w:beforeAutospacing="0" w:after="0" w:afterAutospacing="0"/>
        <w:jc w:val="both"/>
        <w:rPr>
          <w:rFonts w:ascii="Tahoma" w:hAnsi="Tahoma"/>
          <w:sz w:val="20"/>
          <w:szCs w:val="20"/>
        </w:rPr>
      </w:pPr>
      <w:r w:rsidRPr="006B3FE9">
        <w:rPr>
          <w:rFonts w:ascii="Tahoma" w:hAnsi="Tahoma"/>
          <w:sz w:val="20"/>
          <w:szCs w:val="20"/>
        </w:rPr>
        <w:t>L’esercizio dei diritti potrà avvenire attraverso l’invio di una richiesta che dovrà essere rivolta senza alcuna formalità al Titolare del Trattamento</w:t>
      </w:r>
      <w:r w:rsidR="001C6BD3">
        <w:rPr>
          <w:rFonts w:ascii="Tahoma" w:hAnsi="Tahoma"/>
          <w:sz w:val="20"/>
          <w:szCs w:val="20"/>
        </w:rPr>
        <w:t xml:space="preserve"> agli indirizzi </w:t>
      </w:r>
      <w:r w:rsidR="00CD66BB">
        <w:rPr>
          <w:rFonts w:ascii="Tahoma" w:hAnsi="Tahoma"/>
          <w:sz w:val="20"/>
          <w:szCs w:val="20"/>
        </w:rPr>
        <w:t>sopra indicati</w:t>
      </w:r>
      <w:r w:rsidR="001C6BD3">
        <w:rPr>
          <w:rFonts w:ascii="Tahoma" w:hAnsi="Tahoma"/>
          <w:sz w:val="20"/>
          <w:szCs w:val="20"/>
        </w:rPr>
        <w:t>.</w:t>
      </w:r>
    </w:p>
    <w:p w14:paraId="405B9060" w14:textId="3B7AFEA8" w:rsidR="00AB2146" w:rsidRDefault="00AB2146" w:rsidP="00AB2146">
      <w:pPr>
        <w:rPr>
          <w:rFonts w:ascii="Tahoma" w:eastAsia="Times New Roman" w:hAnsi="Tahoma" w:cs="Times New Roman"/>
          <w:sz w:val="20"/>
          <w:szCs w:val="20"/>
          <w:lang w:eastAsia="it-IT"/>
        </w:rPr>
      </w:pPr>
      <w:r>
        <w:rPr>
          <w:rFonts w:ascii="Tahoma" w:eastAsia="Times New Roman" w:hAnsi="Tahoma" w:cs="Times New Roman"/>
          <w:sz w:val="20"/>
          <w:szCs w:val="20"/>
          <w:lang w:eastAsia="it-IT"/>
        </w:rPr>
        <w:br w:type="page"/>
      </w:r>
    </w:p>
    <w:p w14:paraId="2002784C" w14:textId="4B51D1DB" w:rsidR="00AB2146" w:rsidRPr="00AB2146" w:rsidRDefault="00AB2146" w:rsidP="00AB2146">
      <w:pPr>
        <w:pStyle w:val="NormaleWeb"/>
        <w:spacing w:before="0" w:beforeAutospacing="0" w:after="0" w:afterAutospacing="0"/>
        <w:jc w:val="center"/>
        <w:rPr>
          <w:rFonts w:ascii="Tahoma" w:hAnsi="Tahoma"/>
          <w:lang w:val="en-US"/>
        </w:rPr>
      </w:pPr>
      <w:r w:rsidRPr="00AB2146">
        <w:rPr>
          <w:rFonts w:ascii="Tahoma" w:hAnsi="Tahoma" w:cs="Arial"/>
          <w:b/>
          <w:bCs/>
          <w:lang w:val="en-US"/>
        </w:rPr>
        <w:lastRenderedPageBreak/>
        <w:t>Information pursuant to art. 13 and 14 of EU Regulation 2016/679</w:t>
      </w:r>
    </w:p>
    <w:p w14:paraId="348E860A" w14:textId="5783ADEB"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xml:space="preserve">Dear </w:t>
      </w:r>
      <w:r>
        <w:rPr>
          <w:rFonts w:ascii="Tahoma" w:eastAsia="Times New Roman" w:hAnsi="Tahoma" w:cs="Times New Roman"/>
          <w:sz w:val="20"/>
          <w:szCs w:val="20"/>
          <w:lang w:val="en-US" w:eastAsia="it-IT"/>
        </w:rPr>
        <w:t>Data Subject</w:t>
      </w:r>
      <w:r w:rsidRPr="00AB2146">
        <w:rPr>
          <w:rFonts w:ascii="Tahoma" w:eastAsia="Times New Roman" w:hAnsi="Tahoma" w:cs="Times New Roman"/>
          <w:sz w:val="20"/>
          <w:szCs w:val="20"/>
          <w:lang w:val="en-US" w:eastAsia="it-IT"/>
        </w:rPr>
        <w:t>,</w:t>
      </w:r>
    </w:p>
    <w:p w14:paraId="78884D18" w14:textId="71B3E21D" w:rsidR="00C863DF"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xml:space="preserve">pursuant to art. 13 and 14 of the 2016/679 European Regulation concerning the protection of individuals with regard to the processing of personal data, as well as the free circulation of such data (hereinafter, "GDPR"), the </w:t>
      </w:r>
      <w:proofErr w:type="spellStart"/>
      <w:r w:rsidRPr="00AB2146">
        <w:rPr>
          <w:rFonts w:ascii="Tahoma" w:eastAsia="Times New Roman" w:hAnsi="Tahoma" w:cs="Times New Roman"/>
          <w:sz w:val="20"/>
          <w:szCs w:val="20"/>
          <w:lang w:val="en-US" w:eastAsia="it-IT"/>
        </w:rPr>
        <w:t>Alpe</w:t>
      </w:r>
      <w:proofErr w:type="spellEnd"/>
      <w:r w:rsidRPr="00AB2146">
        <w:rPr>
          <w:rFonts w:ascii="Tahoma" w:eastAsia="Times New Roman" w:hAnsi="Tahoma" w:cs="Times New Roman"/>
          <w:sz w:val="20"/>
          <w:szCs w:val="20"/>
          <w:lang w:val="en-US" w:eastAsia="it-IT"/>
        </w:rPr>
        <w:t xml:space="preserve"> </w:t>
      </w:r>
      <w:proofErr w:type="spellStart"/>
      <w:r w:rsidRPr="00AB2146">
        <w:rPr>
          <w:rFonts w:ascii="Tahoma" w:eastAsia="Times New Roman" w:hAnsi="Tahoma" w:cs="Times New Roman"/>
          <w:sz w:val="20"/>
          <w:szCs w:val="20"/>
          <w:lang w:val="en-US" w:eastAsia="it-IT"/>
        </w:rPr>
        <w:t>Cimbra</w:t>
      </w:r>
      <w:proofErr w:type="spellEnd"/>
      <w:r w:rsidRPr="00AB2146">
        <w:rPr>
          <w:rFonts w:ascii="Tahoma" w:eastAsia="Times New Roman" w:hAnsi="Tahoma" w:cs="Times New Roman"/>
          <w:sz w:val="20"/>
          <w:szCs w:val="20"/>
          <w:lang w:val="en-US" w:eastAsia="it-IT"/>
        </w:rPr>
        <w:t xml:space="preserve"> Committee, as Data Controller and as organizer of the event "ALPE CIMBRA FIS CHILDREN CUP" (hereinafter, "Event"), intends to provide you with the following information:</w:t>
      </w:r>
    </w:p>
    <w:p w14:paraId="1CF67942" w14:textId="3696A33B" w:rsidR="00AB2146" w:rsidRDefault="00AB2146" w:rsidP="00AB2146">
      <w:pPr>
        <w:rPr>
          <w:rFonts w:ascii="Tahoma" w:eastAsia="Times New Roman" w:hAnsi="Tahoma" w:cs="Times New Roman"/>
          <w:sz w:val="20"/>
          <w:szCs w:val="20"/>
          <w:lang w:val="en-US" w:eastAsia="it-IT"/>
        </w:rPr>
      </w:pPr>
    </w:p>
    <w:p w14:paraId="4C00E87F" w14:textId="4A743CED" w:rsidR="00AB2146" w:rsidRPr="00B624C4" w:rsidRDefault="00AB2146" w:rsidP="00AB2146">
      <w:pPr>
        <w:rPr>
          <w:rFonts w:ascii="Tahoma" w:eastAsia="Times New Roman" w:hAnsi="Tahoma" w:cs="Times New Roman"/>
          <w:b/>
          <w:bCs/>
          <w:sz w:val="20"/>
          <w:szCs w:val="20"/>
          <w:lang w:eastAsia="it-IT"/>
        </w:rPr>
      </w:pPr>
      <w:r w:rsidRPr="00B624C4">
        <w:rPr>
          <w:rFonts w:ascii="Tahoma" w:eastAsia="Times New Roman" w:hAnsi="Tahoma" w:cs="Times New Roman"/>
          <w:b/>
          <w:bCs/>
          <w:sz w:val="20"/>
          <w:szCs w:val="20"/>
          <w:lang w:eastAsia="it-IT"/>
        </w:rPr>
        <w:t>Data Controller</w:t>
      </w:r>
    </w:p>
    <w:p w14:paraId="6E347349" w14:textId="77777777" w:rsidR="00AB2146" w:rsidRPr="00882BC2" w:rsidRDefault="00AB2146"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ASSOCIAZIONE SPORTIVA DILETTANTISTICA TTS</w:t>
      </w:r>
    </w:p>
    <w:p w14:paraId="6D379B2C" w14:textId="77777777" w:rsidR="00AB2146" w:rsidRPr="00882BC2" w:rsidRDefault="00AB2146"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 xml:space="preserve">Strada delle </w:t>
      </w:r>
      <w:proofErr w:type="spellStart"/>
      <w:r w:rsidRPr="00882BC2">
        <w:rPr>
          <w:rFonts w:ascii="Tahoma" w:hAnsi="Tahoma"/>
          <w:sz w:val="20"/>
          <w:szCs w:val="20"/>
        </w:rPr>
        <w:t>Tabarelle</w:t>
      </w:r>
      <w:proofErr w:type="spellEnd"/>
      <w:r w:rsidRPr="00882BC2">
        <w:rPr>
          <w:rFonts w:ascii="Tahoma" w:hAnsi="Tahoma"/>
          <w:sz w:val="20"/>
          <w:szCs w:val="20"/>
        </w:rPr>
        <w:t xml:space="preserve"> 198</w:t>
      </w:r>
    </w:p>
    <w:p w14:paraId="0948D74E" w14:textId="77777777" w:rsidR="00AB2146" w:rsidRPr="00882BC2" w:rsidRDefault="00AB2146"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 xml:space="preserve">38123 - </w:t>
      </w:r>
      <w:proofErr w:type="spellStart"/>
      <w:r w:rsidRPr="00882BC2">
        <w:rPr>
          <w:rFonts w:ascii="Tahoma" w:hAnsi="Tahoma"/>
          <w:sz w:val="20"/>
          <w:szCs w:val="20"/>
        </w:rPr>
        <w:t>Fraz</w:t>
      </w:r>
      <w:proofErr w:type="spellEnd"/>
      <w:r w:rsidRPr="00882BC2">
        <w:rPr>
          <w:rFonts w:ascii="Tahoma" w:hAnsi="Tahoma"/>
          <w:sz w:val="20"/>
          <w:szCs w:val="20"/>
        </w:rPr>
        <w:t>. Villazzano TRENTO</w:t>
      </w:r>
    </w:p>
    <w:p w14:paraId="4A78899A" w14:textId="77777777" w:rsidR="00AB2146" w:rsidRPr="00882BC2" w:rsidRDefault="00AB2146"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C.F./ P.IVA 01283260220</w:t>
      </w:r>
    </w:p>
    <w:p w14:paraId="0D43B09D" w14:textId="77777777" w:rsidR="00AB2146" w:rsidRDefault="00AB2146" w:rsidP="00AB2146">
      <w:pPr>
        <w:pStyle w:val="NormaleWeb"/>
        <w:spacing w:before="0" w:beforeAutospacing="0" w:after="0" w:afterAutospacing="0"/>
        <w:jc w:val="both"/>
        <w:rPr>
          <w:rFonts w:ascii="Tahoma" w:hAnsi="Tahoma"/>
          <w:sz w:val="20"/>
          <w:szCs w:val="20"/>
        </w:rPr>
      </w:pPr>
      <w:r w:rsidRPr="00882BC2">
        <w:rPr>
          <w:rFonts w:ascii="Tahoma" w:hAnsi="Tahoma"/>
          <w:sz w:val="20"/>
          <w:szCs w:val="20"/>
        </w:rPr>
        <w:t xml:space="preserve">e-mail </w:t>
      </w:r>
      <w:hyperlink r:id="rId8" w:history="1">
        <w:r w:rsidRPr="00036676">
          <w:rPr>
            <w:rStyle w:val="Collegamentoipertestuale"/>
            <w:rFonts w:ascii="Tahoma" w:hAnsi="Tahoma"/>
            <w:sz w:val="20"/>
            <w:szCs w:val="20"/>
          </w:rPr>
          <w:t>info@tts.tn.it</w:t>
        </w:r>
      </w:hyperlink>
    </w:p>
    <w:p w14:paraId="78DB3E70" w14:textId="77777777" w:rsidR="00AB2146" w:rsidRPr="00B624C4" w:rsidRDefault="00AB2146" w:rsidP="00AB2146">
      <w:pPr>
        <w:rPr>
          <w:lang w:val="en-US"/>
        </w:rPr>
      </w:pPr>
      <w:r w:rsidRPr="00B624C4">
        <w:rPr>
          <w:rFonts w:ascii="Tahoma" w:hAnsi="Tahoma"/>
          <w:sz w:val="20"/>
          <w:szCs w:val="20"/>
          <w:lang w:val="en-US"/>
        </w:rPr>
        <w:t xml:space="preserve">PEC: </w:t>
      </w:r>
      <w:r w:rsidR="00B624C4">
        <w:fldChar w:fldCharType="begin"/>
      </w:r>
      <w:r w:rsidR="00B624C4" w:rsidRPr="00B624C4">
        <w:rPr>
          <w:lang w:val="en-US"/>
        </w:rPr>
        <w:instrText xml:space="preserve"> HYPERLINK "mailto:pec@pec.tts.tn.it" </w:instrText>
      </w:r>
      <w:r w:rsidR="00B624C4">
        <w:fldChar w:fldCharType="separate"/>
      </w:r>
      <w:r w:rsidRPr="00B624C4">
        <w:rPr>
          <w:rStyle w:val="Collegamentoipertestuale"/>
          <w:rFonts w:ascii="Arial" w:hAnsi="Arial" w:cs="Arial"/>
          <w:spacing w:val="27"/>
          <w:sz w:val="18"/>
          <w:szCs w:val="18"/>
          <w:bdr w:val="none" w:sz="0" w:space="0" w:color="auto" w:frame="1"/>
          <w:lang w:val="en-US"/>
        </w:rPr>
        <w:t>pec@pec.tts.tn.it</w:t>
      </w:r>
      <w:r w:rsidR="00B624C4">
        <w:rPr>
          <w:rStyle w:val="Collegamentoipertestuale"/>
          <w:rFonts w:ascii="Arial" w:hAnsi="Arial" w:cs="Arial"/>
          <w:spacing w:val="27"/>
          <w:sz w:val="18"/>
          <w:szCs w:val="18"/>
          <w:bdr w:val="none" w:sz="0" w:space="0" w:color="auto" w:frame="1"/>
        </w:rPr>
        <w:fldChar w:fldCharType="end"/>
      </w:r>
    </w:p>
    <w:p w14:paraId="68521BC6" w14:textId="15C60966" w:rsid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(hereinafter also the "Owner" or the "Organizing Committee" or the "C.O.")</w:t>
      </w:r>
    </w:p>
    <w:p w14:paraId="6963481F" w14:textId="20D2C4B3" w:rsidR="00AB2146" w:rsidRDefault="00AB2146" w:rsidP="00AB2146">
      <w:pPr>
        <w:rPr>
          <w:rFonts w:ascii="Tahoma" w:eastAsia="Times New Roman" w:hAnsi="Tahoma" w:cs="Times New Roman"/>
          <w:sz w:val="20"/>
          <w:szCs w:val="20"/>
          <w:lang w:val="en-US" w:eastAsia="it-IT"/>
        </w:rPr>
      </w:pPr>
    </w:p>
    <w:p w14:paraId="673934BC" w14:textId="2DD65352" w:rsidR="00AB2146" w:rsidRPr="00AB2146" w:rsidRDefault="00AB2146" w:rsidP="00AB2146">
      <w:pPr>
        <w:rPr>
          <w:rFonts w:ascii="Tahoma" w:eastAsia="Times New Roman" w:hAnsi="Tahoma" w:cs="Times New Roman"/>
          <w:b/>
          <w:bCs/>
          <w:sz w:val="20"/>
          <w:szCs w:val="20"/>
          <w:lang w:val="en-US" w:eastAsia="it-IT"/>
        </w:rPr>
      </w:pPr>
      <w:proofErr w:type="spellStart"/>
      <w:r w:rsidRPr="00AB2146">
        <w:rPr>
          <w:rFonts w:ascii="Tahoma" w:eastAsia="Times New Roman" w:hAnsi="Tahoma" w:cs="Times New Roman"/>
          <w:b/>
          <w:bCs/>
          <w:sz w:val="20"/>
          <w:szCs w:val="20"/>
          <w:lang w:val="en-US" w:eastAsia="it-IT"/>
        </w:rPr>
        <w:t>Purpos</w:t>
      </w:r>
      <w:proofErr w:type="spellEnd"/>
      <w:r w:rsidRPr="00AB2146">
        <w:rPr>
          <w:rFonts w:ascii="Tahoma" w:eastAsia="Times New Roman" w:hAnsi="Tahoma" w:cs="Times New Roman"/>
          <w:b/>
          <w:bCs/>
          <w:sz w:val="20"/>
          <w:szCs w:val="20"/>
          <w:lang w:val="en-US" w:eastAsia="it-IT"/>
        </w:rPr>
        <w:t xml:space="preserve"> of the Treatment</w:t>
      </w:r>
    </w:p>
    <w:p w14:paraId="18A90843"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The data will be processed, without the need for your further consent, in order to:</w:t>
      </w:r>
    </w:p>
    <w:p w14:paraId="27AE9E66"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1. to organize, manage safety and carry out the Event</w:t>
      </w:r>
    </w:p>
    <w:p w14:paraId="70FF8166" w14:textId="77777777" w:rsidR="00AB2146" w:rsidRPr="00AB2146" w:rsidRDefault="00AB2146" w:rsidP="00AB2146">
      <w:pPr>
        <w:rPr>
          <w:rFonts w:ascii="Tahoma" w:eastAsia="Times New Roman" w:hAnsi="Tahoma" w:cs="Times New Roman"/>
          <w:sz w:val="20"/>
          <w:szCs w:val="20"/>
          <w:lang w:val="en-US" w:eastAsia="it-IT"/>
        </w:rPr>
      </w:pPr>
    </w:p>
    <w:p w14:paraId="151417CC" w14:textId="77777777" w:rsidR="00AB2146" w:rsidRPr="00AB2146" w:rsidRDefault="00AB2146" w:rsidP="00AB2146">
      <w:pPr>
        <w:rPr>
          <w:rFonts w:ascii="Tahoma" w:eastAsia="Times New Roman" w:hAnsi="Tahoma" w:cs="Times New Roman"/>
          <w:b/>
          <w:bCs/>
          <w:sz w:val="20"/>
          <w:szCs w:val="20"/>
          <w:lang w:val="en-US" w:eastAsia="it-IT"/>
        </w:rPr>
      </w:pPr>
      <w:r w:rsidRPr="00AB2146">
        <w:rPr>
          <w:rFonts w:ascii="Tahoma" w:eastAsia="Times New Roman" w:hAnsi="Tahoma" w:cs="Times New Roman"/>
          <w:b/>
          <w:bCs/>
          <w:sz w:val="20"/>
          <w:szCs w:val="20"/>
          <w:lang w:val="en-US" w:eastAsia="it-IT"/>
        </w:rPr>
        <w:t>Type of data.</w:t>
      </w:r>
    </w:p>
    <w:p w14:paraId="3EE1BCC2"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The data necessary for the conclusion and fulfillment of the contract of which you are a part will be collected and processed. For example, personal and contact data, identification documents will be collected (hereinafter, the "Data")</w:t>
      </w:r>
    </w:p>
    <w:p w14:paraId="75133B89" w14:textId="77777777" w:rsidR="00AB2146" w:rsidRPr="00AB2146" w:rsidRDefault="00AB2146" w:rsidP="00AB2146">
      <w:pPr>
        <w:rPr>
          <w:rFonts w:ascii="Tahoma" w:eastAsia="Times New Roman" w:hAnsi="Tahoma" w:cs="Times New Roman"/>
          <w:sz w:val="20"/>
          <w:szCs w:val="20"/>
          <w:lang w:val="en-US" w:eastAsia="it-IT"/>
        </w:rPr>
      </w:pPr>
    </w:p>
    <w:p w14:paraId="7DDFE788" w14:textId="77777777" w:rsidR="00AB2146" w:rsidRPr="00AB2146" w:rsidRDefault="00AB2146" w:rsidP="00AB2146">
      <w:pPr>
        <w:rPr>
          <w:rFonts w:ascii="Tahoma" w:eastAsia="Times New Roman" w:hAnsi="Tahoma" w:cs="Times New Roman"/>
          <w:b/>
          <w:bCs/>
          <w:sz w:val="20"/>
          <w:szCs w:val="20"/>
          <w:lang w:val="en-US" w:eastAsia="it-IT"/>
        </w:rPr>
      </w:pPr>
      <w:r w:rsidRPr="00AB2146">
        <w:rPr>
          <w:rFonts w:ascii="Tahoma" w:eastAsia="Times New Roman" w:hAnsi="Tahoma" w:cs="Times New Roman"/>
          <w:b/>
          <w:bCs/>
          <w:sz w:val="20"/>
          <w:szCs w:val="20"/>
          <w:lang w:val="en-US" w:eastAsia="it-IT"/>
        </w:rPr>
        <w:t>Legal basis of the treatment</w:t>
      </w:r>
    </w:p>
    <w:p w14:paraId="11C25AD9" w14:textId="41F8623B"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xml:space="preserve">With regard to the purpose indicated in point 1, the processing of personal data will be based on the correct execution of the contract of which the </w:t>
      </w:r>
      <w:r>
        <w:rPr>
          <w:rFonts w:ascii="Tahoma" w:eastAsia="Times New Roman" w:hAnsi="Tahoma" w:cs="Times New Roman"/>
          <w:sz w:val="20"/>
          <w:szCs w:val="20"/>
          <w:lang w:val="en-US" w:eastAsia="it-IT"/>
        </w:rPr>
        <w:t>data subject</w:t>
      </w:r>
      <w:r w:rsidRPr="00AB2146">
        <w:rPr>
          <w:rFonts w:ascii="Tahoma" w:eastAsia="Times New Roman" w:hAnsi="Tahoma" w:cs="Times New Roman"/>
          <w:sz w:val="20"/>
          <w:szCs w:val="20"/>
          <w:lang w:val="en-US" w:eastAsia="it-IT"/>
        </w:rPr>
        <w:t xml:space="preserve"> is a part (art. 6 par. 1 letter b GDPR) and the correct fulfillment of legal obligations to the which the Data Controller is subject to (art. 6 par. 1 letter c GDPR), as well as to the protection of the vital interests of the </w:t>
      </w:r>
      <w:r>
        <w:rPr>
          <w:rFonts w:ascii="Tahoma" w:eastAsia="Times New Roman" w:hAnsi="Tahoma" w:cs="Times New Roman"/>
          <w:sz w:val="20"/>
          <w:szCs w:val="20"/>
          <w:lang w:val="en-US" w:eastAsia="it-IT"/>
        </w:rPr>
        <w:t>data subject</w:t>
      </w:r>
      <w:r w:rsidRPr="00AB2146">
        <w:rPr>
          <w:rFonts w:ascii="Tahoma" w:eastAsia="Times New Roman" w:hAnsi="Tahoma" w:cs="Times New Roman"/>
          <w:sz w:val="20"/>
          <w:szCs w:val="20"/>
          <w:lang w:val="en-US" w:eastAsia="it-IT"/>
        </w:rPr>
        <w:t xml:space="preserve"> (art. 6 par. 1 letter d GDPR).</w:t>
      </w:r>
    </w:p>
    <w:p w14:paraId="6823F5D8" w14:textId="77777777" w:rsidR="00AB2146" w:rsidRPr="00AB2146" w:rsidRDefault="00AB2146" w:rsidP="00AB2146">
      <w:pPr>
        <w:rPr>
          <w:rFonts w:ascii="Tahoma" w:eastAsia="Times New Roman" w:hAnsi="Tahoma" w:cs="Times New Roman"/>
          <w:sz w:val="20"/>
          <w:szCs w:val="20"/>
          <w:lang w:val="en-US" w:eastAsia="it-IT"/>
        </w:rPr>
      </w:pPr>
    </w:p>
    <w:p w14:paraId="469B5674" w14:textId="77777777" w:rsidR="00AB2146" w:rsidRPr="00AB2146" w:rsidRDefault="00AB2146" w:rsidP="00AB2146">
      <w:pPr>
        <w:rPr>
          <w:rFonts w:ascii="Tahoma" w:eastAsia="Times New Roman" w:hAnsi="Tahoma" w:cs="Times New Roman"/>
          <w:b/>
          <w:bCs/>
          <w:sz w:val="20"/>
          <w:szCs w:val="20"/>
          <w:lang w:val="en-US" w:eastAsia="it-IT"/>
        </w:rPr>
      </w:pPr>
      <w:r w:rsidRPr="00AB2146">
        <w:rPr>
          <w:rFonts w:ascii="Tahoma" w:eastAsia="Times New Roman" w:hAnsi="Tahoma" w:cs="Times New Roman"/>
          <w:b/>
          <w:bCs/>
          <w:sz w:val="20"/>
          <w:szCs w:val="20"/>
          <w:lang w:val="en-US" w:eastAsia="it-IT"/>
        </w:rPr>
        <w:t>Refusal to provide data</w:t>
      </w:r>
    </w:p>
    <w:p w14:paraId="50508B10" w14:textId="71F44CC0"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xml:space="preserve">The provision of data is necessary because, any refusal to provide it, could result in incorrect fulfillment of the contract of which the </w:t>
      </w:r>
      <w:r>
        <w:rPr>
          <w:rFonts w:ascii="Tahoma" w:eastAsia="Times New Roman" w:hAnsi="Tahoma" w:cs="Times New Roman"/>
          <w:sz w:val="20"/>
          <w:szCs w:val="20"/>
          <w:lang w:val="en-US" w:eastAsia="it-IT"/>
        </w:rPr>
        <w:t>data subject</w:t>
      </w:r>
      <w:r w:rsidRPr="00AB2146">
        <w:rPr>
          <w:rFonts w:ascii="Tahoma" w:eastAsia="Times New Roman" w:hAnsi="Tahoma" w:cs="Times New Roman"/>
          <w:sz w:val="20"/>
          <w:szCs w:val="20"/>
          <w:lang w:val="en-US" w:eastAsia="it-IT"/>
        </w:rPr>
        <w:t xml:space="preserve"> is a part and / or failure to comply with the legal obligations to which the owner is subject.</w:t>
      </w:r>
    </w:p>
    <w:p w14:paraId="3CF3C65F" w14:textId="77777777" w:rsidR="00AB2146" w:rsidRPr="00AB2146" w:rsidRDefault="00AB2146" w:rsidP="00AB2146">
      <w:pPr>
        <w:rPr>
          <w:rFonts w:ascii="Tahoma" w:eastAsia="Times New Roman" w:hAnsi="Tahoma" w:cs="Times New Roman"/>
          <w:sz w:val="20"/>
          <w:szCs w:val="20"/>
          <w:lang w:val="en-US" w:eastAsia="it-IT"/>
        </w:rPr>
      </w:pPr>
    </w:p>
    <w:p w14:paraId="6F0DF104" w14:textId="77777777" w:rsidR="00AB2146" w:rsidRPr="00AB2146" w:rsidRDefault="00AB2146" w:rsidP="00AB2146">
      <w:pPr>
        <w:rPr>
          <w:rFonts w:ascii="Tahoma" w:eastAsia="Times New Roman" w:hAnsi="Tahoma" w:cs="Times New Roman"/>
          <w:b/>
          <w:bCs/>
          <w:sz w:val="20"/>
          <w:szCs w:val="20"/>
          <w:lang w:val="en-US" w:eastAsia="it-IT"/>
        </w:rPr>
      </w:pPr>
      <w:r w:rsidRPr="00AB2146">
        <w:rPr>
          <w:rFonts w:ascii="Tahoma" w:eastAsia="Times New Roman" w:hAnsi="Tahoma" w:cs="Times New Roman"/>
          <w:b/>
          <w:bCs/>
          <w:sz w:val="20"/>
          <w:szCs w:val="20"/>
          <w:lang w:val="en-US" w:eastAsia="it-IT"/>
        </w:rPr>
        <w:t>Data source</w:t>
      </w:r>
    </w:p>
    <w:p w14:paraId="04E423BD"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The data will be provided by you or collected from third parties.</w:t>
      </w:r>
    </w:p>
    <w:p w14:paraId="3F3BB1BF" w14:textId="77777777" w:rsidR="00AB2146" w:rsidRPr="00AB2146" w:rsidRDefault="00AB2146" w:rsidP="00AB2146">
      <w:pPr>
        <w:rPr>
          <w:rFonts w:ascii="Tahoma" w:eastAsia="Times New Roman" w:hAnsi="Tahoma" w:cs="Times New Roman"/>
          <w:sz w:val="20"/>
          <w:szCs w:val="20"/>
          <w:lang w:val="en-US" w:eastAsia="it-IT"/>
        </w:rPr>
      </w:pPr>
    </w:p>
    <w:p w14:paraId="701ECD0B" w14:textId="77777777" w:rsidR="00AB2146" w:rsidRPr="00AB2146" w:rsidRDefault="00AB2146" w:rsidP="00AB2146">
      <w:pPr>
        <w:rPr>
          <w:rFonts w:ascii="Tahoma" w:eastAsia="Times New Roman" w:hAnsi="Tahoma" w:cs="Times New Roman"/>
          <w:b/>
          <w:bCs/>
          <w:sz w:val="20"/>
          <w:szCs w:val="20"/>
          <w:lang w:val="en-US" w:eastAsia="it-IT"/>
        </w:rPr>
      </w:pPr>
      <w:r w:rsidRPr="00AB2146">
        <w:rPr>
          <w:rFonts w:ascii="Tahoma" w:eastAsia="Times New Roman" w:hAnsi="Tahoma" w:cs="Times New Roman"/>
          <w:b/>
          <w:bCs/>
          <w:sz w:val="20"/>
          <w:szCs w:val="20"/>
          <w:lang w:val="en-US" w:eastAsia="it-IT"/>
        </w:rPr>
        <w:t>Processing methods</w:t>
      </w:r>
    </w:p>
    <w:p w14:paraId="68AD04F9"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In accordance with the provisions of art. 5 of the Regulation, the Personal Data being processed will be:</w:t>
      </w:r>
    </w:p>
    <w:p w14:paraId="50A4A68A" w14:textId="325D03DC"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w:t>
      </w:r>
      <w:proofErr w:type="spellStart"/>
      <w:r w:rsidRPr="00AB2146">
        <w:rPr>
          <w:rFonts w:ascii="Tahoma" w:eastAsia="Times New Roman" w:hAnsi="Tahoma" w:cs="Times New Roman"/>
          <w:sz w:val="20"/>
          <w:szCs w:val="20"/>
          <w:lang w:val="en-US" w:eastAsia="it-IT"/>
        </w:rPr>
        <w:t>i</w:t>
      </w:r>
      <w:proofErr w:type="spellEnd"/>
      <w:r w:rsidRPr="00AB2146">
        <w:rPr>
          <w:rFonts w:ascii="Tahoma" w:eastAsia="Times New Roman" w:hAnsi="Tahoma" w:cs="Times New Roman"/>
          <w:sz w:val="20"/>
          <w:szCs w:val="20"/>
          <w:lang w:val="en-US" w:eastAsia="it-IT"/>
        </w:rPr>
        <w:t xml:space="preserve">) processed in a lawful, correct and transparent way towards the </w:t>
      </w:r>
      <w:r>
        <w:rPr>
          <w:rFonts w:ascii="Tahoma" w:eastAsia="Times New Roman" w:hAnsi="Tahoma" w:cs="Times New Roman"/>
          <w:sz w:val="20"/>
          <w:szCs w:val="20"/>
          <w:lang w:val="en-US" w:eastAsia="it-IT"/>
        </w:rPr>
        <w:t>data subject</w:t>
      </w:r>
      <w:r w:rsidRPr="00AB2146">
        <w:rPr>
          <w:rFonts w:ascii="Tahoma" w:eastAsia="Times New Roman" w:hAnsi="Tahoma" w:cs="Times New Roman"/>
          <w:sz w:val="20"/>
          <w:szCs w:val="20"/>
          <w:lang w:val="en-US" w:eastAsia="it-IT"/>
        </w:rPr>
        <w:t>;</w:t>
      </w:r>
    </w:p>
    <w:p w14:paraId="5795CD0E"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(ii) collected and recorded for specific, explicit and legitimate purposes, and subsequently processed in terms compatible with these purposes;</w:t>
      </w:r>
    </w:p>
    <w:p w14:paraId="28E87285"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(iii) adequate, relevant and limited to what is necessary with respect to the purposes for which they are processed;</w:t>
      </w:r>
    </w:p>
    <w:p w14:paraId="787E2963"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(iv) accurate and if necessary, updated;</w:t>
      </w:r>
    </w:p>
    <w:p w14:paraId="1B06A956"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(v) processed in such a way as to guarantee an adequate level of security;</w:t>
      </w:r>
    </w:p>
    <w:p w14:paraId="699B1125" w14:textId="37FCD614"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xml:space="preserve">(vi) stored in a form that allows the identification of the </w:t>
      </w:r>
      <w:r>
        <w:rPr>
          <w:rFonts w:ascii="Tahoma" w:eastAsia="Times New Roman" w:hAnsi="Tahoma" w:cs="Times New Roman"/>
          <w:sz w:val="20"/>
          <w:szCs w:val="20"/>
          <w:lang w:val="en-US" w:eastAsia="it-IT"/>
        </w:rPr>
        <w:t>data subject</w:t>
      </w:r>
      <w:r w:rsidRPr="00AB2146">
        <w:rPr>
          <w:rFonts w:ascii="Tahoma" w:eastAsia="Times New Roman" w:hAnsi="Tahoma" w:cs="Times New Roman"/>
          <w:sz w:val="20"/>
          <w:szCs w:val="20"/>
          <w:lang w:val="en-US" w:eastAsia="it-IT"/>
        </w:rPr>
        <w:t xml:space="preserve"> for a period of time not exceeding the achievement of the purposes for which they are processed.</w:t>
      </w:r>
    </w:p>
    <w:p w14:paraId="50D0CF08" w14:textId="177DE1A7" w:rsid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The treatment will be carried out both with manual and / or IT and telematic tools with organization and processing logic strictly related to the purposes themselves and in any case in order to guarantee the security, integrity and confidentiality of the data in compliance with the organizational, physical measures and logics required by current provisions.</w:t>
      </w:r>
    </w:p>
    <w:p w14:paraId="5346835C" w14:textId="532A3A09" w:rsidR="00AB2146" w:rsidRDefault="00AB2146" w:rsidP="00AB2146">
      <w:pPr>
        <w:rPr>
          <w:rFonts w:ascii="Tahoma" w:eastAsia="Times New Roman" w:hAnsi="Tahoma" w:cs="Times New Roman"/>
          <w:sz w:val="20"/>
          <w:szCs w:val="20"/>
          <w:lang w:val="en-US" w:eastAsia="it-IT"/>
        </w:rPr>
      </w:pPr>
    </w:p>
    <w:p w14:paraId="440505CE" w14:textId="648D3F21" w:rsidR="00AB2146" w:rsidRPr="00AB2146" w:rsidRDefault="00AB2146" w:rsidP="00AB2146">
      <w:pPr>
        <w:rPr>
          <w:rFonts w:ascii="Tahoma" w:eastAsia="Times New Roman" w:hAnsi="Tahoma" w:cs="Times New Roman"/>
          <w:b/>
          <w:bCs/>
          <w:sz w:val="20"/>
          <w:szCs w:val="20"/>
          <w:lang w:val="en-US" w:eastAsia="it-IT"/>
        </w:rPr>
      </w:pPr>
      <w:proofErr w:type="spellStart"/>
      <w:r w:rsidRPr="00AB2146">
        <w:rPr>
          <w:rFonts w:ascii="Tahoma" w:eastAsia="Times New Roman" w:hAnsi="Tahoma" w:cs="Times New Roman"/>
          <w:b/>
          <w:bCs/>
          <w:sz w:val="20"/>
          <w:szCs w:val="20"/>
          <w:lang w:val="en-US" w:eastAsia="it-IT"/>
        </w:rPr>
        <w:t>Comunication</w:t>
      </w:r>
      <w:proofErr w:type="spellEnd"/>
      <w:r w:rsidRPr="00AB2146">
        <w:rPr>
          <w:rFonts w:ascii="Tahoma" w:eastAsia="Times New Roman" w:hAnsi="Tahoma" w:cs="Times New Roman"/>
          <w:b/>
          <w:bCs/>
          <w:sz w:val="20"/>
          <w:szCs w:val="20"/>
          <w:lang w:val="en-US" w:eastAsia="it-IT"/>
        </w:rPr>
        <w:t xml:space="preserve"> of data.</w:t>
      </w:r>
    </w:p>
    <w:p w14:paraId="0FBC7719"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xml:space="preserve">Personal data may be communicated to the subjects authorized to the treatment, as well as to the external data processors appointed by the Data Controller (the complete list of external data processors is available </w:t>
      </w:r>
      <w:r w:rsidRPr="00AB2146">
        <w:rPr>
          <w:rFonts w:ascii="Tahoma" w:eastAsia="Times New Roman" w:hAnsi="Tahoma" w:cs="Times New Roman"/>
          <w:sz w:val="20"/>
          <w:szCs w:val="20"/>
          <w:lang w:val="en-US" w:eastAsia="it-IT"/>
        </w:rPr>
        <w:lastRenderedPageBreak/>
        <w:t>from the Data Controller), responsible for managing the purposes set out above. For the pursuit of the aforementioned purpose, the data may be communicated to subjects acting as independent holders. The data may also be communicated to other subjects responsible for the correct organization and / or management of the security of the event, including the public security authorities.</w:t>
      </w:r>
    </w:p>
    <w:p w14:paraId="4C31A398" w14:textId="77777777" w:rsidR="00AB2146" w:rsidRPr="00AB2146" w:rsidRDefault="00AB2146" w:rsidP="00AB2146">
      <w:pPr>
        <w:rPr>
          <w:rFonts w:ascii="Tahoma" w:eastAsia="Times New Roman" w:hAnsi="Tahoma" w:cs="Times New Roman"/>
          <w:sz w:val="20"/>
          <w:szCs w:val="20"/>
          <w:lang w:val="en-US" w:eastAsia="it-IT"/>
        </w:rPr>
      </w:pPr>
    </w:p>
    <w:p w14:paraId="275DC9D3" w14:textId="77777777" w:rsidR="00AB2146" w:rsidRPr="00AB2146" w:rsidRDefault="00AB2146" w:rsidP="00AB2146">
      <w:pPr>
        <w:rPr>
          <w:rFonts w:ascii="Tahoma" w:eastAsia="Times New Roman" w:hAnsi="Tahoma" w:cs="Times New Roman"/>
          <w:b/>
          <w:bCs/>
          <w:sz w:val="20"/>
          <w:szCs w:val="20"/>
          <w:lang w:val="en-US" w:eastAsia="it-IT"/>
        </w:rPr>
      </w:pPr>
      <w:r w:rsidRPr="00AB2146">
        <w:rPr>
          <w:rFonts w:ascii="Tahoma" w:eastAsia="Times New Roman" w:hAnsi="Tahoma" w:cs="Times New Roman"/>
          <w:b/>
          <w:bCs/>
          <w:sz w:val="20"/>
          <w:szCs w:val="20"/>
          <w:lang w:val="en-US" w:eastAsia="it-IT"/>
        </w:rPr>
        <w:t>Disclosure of data</w:t>
      </w:r>
    </w:p>
    <w:p w14:paraId="541461B1"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Personal data may be disclosed to subjects and institutions as well as to press and media bodies involved in the event.</w:t>
      </w:r>
    </w:p>
    <w:p w14:paraId="2CF4AC6D" w14:textId="77777777" w:rsidR="00AB2146" w:rsidRPr="00AB2146" w:rsidRDefault="00AB2146" w:rsidP="00AB2146">
      <w:pPr>
        <w:rPr>
          <w:rFonts w:ascii="Tahoma" w:eastAsia="Times New Roman" w:hAnsi="Tahoma" w:cs="Times New Roman"/>
          <w:sz w:val="20"/>
          <w:szCs w:val="20"/>
          <w:lang w:val="en-US" w:eastAsia="it-IT"/>
        </w:rPr>
      </w:pPr>
    </w:p>
    <w:p w14:paraId="4187A55E" w14:textId="77777777" w:rsidR="00AB2146" w:rsidRPr="00AB2146" w:rsidRDefault="00AB2146" w:rsidP="00AB2146">
      <w:pPr>
        <w:rPr>
          <w:rFonts w:ascii="Tahoma" w:eastAsia="Times New Roman" w:hAnsi="Tahoma" w:cs="Times New Roman"/>
          <w:b/>
          <w:bCs/>
          <w:sz w:val="20"/>
          <w:szCs w:val="20"/>
          <w:lang w:val="en-US" w:eastAsia="it-IT"/>
        </w:rPr>
      </w:pPr>
      <w:r w:rsidRPr="00AB2146">
        <w:rPr>
          <w:rFonts w:ascii="Tahoma" w:eastAsia="Times New Roman" w:hAnsi="Tahoma" w:cs="Times New Roman"/>
          <w:b/>
          <w:bCs/>
          <w:sz w:val="20"/>
          <w:szCs w:val="20"/>
          <w:lang w:val="en-US" w:eastAsia="it-IT"/>
        </w:rPr>
        <w:t>Transfer of data abroad</w:t>
      </w:r>
    </w:p>
    <w:p w14:paraId="0BDFE3D7"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For the purposes indicated above, Personal Data will be processed within the European Economic Area (EEA). If they are transferred to third countries, in the absence of an adequacy decision by the European Commission, the provisions of the applicable legislation on the transfer of Personal Data to third countries will be respected, such as the Standard Contractual Clauses provided by the European Commission.</w:t>
      </w:r>
    </w:p>
    <w:p w14:paraId="273456AB" w14:textId="77777777" w:rsidR="00AB2146" w:rsidRPr="00AB2146" w:rsidRDefault="00AB2146" w:rsidP="00AB2146">
      <w:pPr>
        <w:rPr>
          <w:rFonts w:ascii="Tahoma" w:eastAsia="Times New Roman" w:hAnsi="Tahoma" w:cs="Times New Roman"/>
          <w:sz w:val="20"/>
          <w:szCs w:val="20"/>
          <w:lang w:val="en-US" w:eastAsia="it-IT"/>
        </w:rPr>
      </w:pPr>
    </w:p>
    <w:p w14:paraId="1DEDB45E" w14:textId="77777777" w:rsidR="00AB2146" w:rsidRPr="00AB2146" w:rsidRDefault="00AB2146" w:rsidP="00AB2146">
      <w:pPr>
        <w:rPr>
          <w:rFonts w:ascii="Tahoma" w:eastAsia="Times New Roman" w:hAnsi="Tahoma" w:cs="Times New Roman"/>
          <w:b/>
          <w:bCs/>
          <w:sz w:val="20"/>
          <w:szCs w:val="20"/>
          <w:lang w:val="en-US" w:eastAsia="it-IT"/>
        </w:rPr>
      </w:pPr>
      <w:r w:rsidRPr="00AB2146">
        <w:rPr>
          <w:rFonts w:ascii="Tahoma" w:eastAsia="Times New Roman" w:hAnsi="Tahoma" w:cs="Times New Roman"/>
          <w:b/>
          <w:bCs/>
          <w:sz w:val="20"/>
          <w:szCs w:val="20"/>
          <w:lang w:val="en-US" w:eastAsia="it-IT"/>
        </w:rPr>
        <w:t>Data retention.</w:t>
      </w:r>
    </w:p>
    <w:p w14:paraId="432D303F"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In general, Personal Data will be kept for the time strictly necessary to pursue the purposes for which they were collected and processed, including the retention period required by applicable legislation and, in any case, for a maximum period of 10 years from the termination of our relationship in relation to the purposes of contractual fulfillment, except for the possible need of the Data Controller to defend his right in court.</w:t>
      </w:r>
    </w:p>
    <w:p w14:paraId="37A0C045" w14:textId="77777777" w:rsidR="00AB2146" w:rsidRPr="00AB2146" w:rsidRDefault="00AB2146" w:rsidP="00AB2146">
      <w:pPr>
        <w:rPr>
          <w:rFonts w:ascii="Tahoma" w:eastAsia="Times New Roman" w:hAnsi="Tahoma" w:cs="Times New Roman"/>
          <w:sz w:val="20"/>
          <w:szCs w:val="20"/>
          <w:lang w:val="en-US" w:eastAsia="it-IT"/>
        </w:rPr>
      </w:pPr>
    </w:p>
    <w:p w14:paraId="2CFCF9AC" w14:textId="53312A07" w:rsidR="00AB2146" w:rsidRPr="00AB2146" w:rsidRDefault="00AB2146" w:rsidP="00AB2146">
      <w:pPr>
        <w:rPr>
          <w:rFonts w:ascii="Tahoma" w:eastAsia="Times New Roman" w:hAnsi="Tahoma" w:cs="Times New Roman"/>
          <w:b/>
          <w:bCs/>
          <w:sz w:val="20"/>
          <w:szCs w:val="20"/>
          <w:lang w:val="en-US" w:eastAsia="it-IT"/>
        </w:rPr>
      </w:pPr>
      <w:r w:rsidRPr="00AB2146">
        <w:rPr>
          <w:rFonts w:ascii="Tahoma" w:eastAsia="Times New Roman" w:hAnsi="Tahoma" w:cs="Times New Roman"/>
          <w:b/>
          <w:bCs/>
          <w:sz w:val="20"/>
          <w:szCs w:val="20"/>
          <w:lang w:val="en-US" w:eastAsia="it-IT"/>
        </w:rPr>
        <w:t xml:space="preserve">Rights of the </w:t>
      </w:r>
      <w:r>
        <w:rPr>
          <w:rFonts w:ascii="Tahoma" w:eastAsia="Times New Roman" w:hAnsi="Tahoma" w:cs="Times New Roman"/>
          <w:b/>
          <w:bCs/>
          <w:sz w:val="20"/>
          <w:szCs w:val="20"/>
          <w:lang w:val="en-US" w:eastAsia="it-IT"/>
        </w:rPr>
        <w:t>data subject</w:t>
      </w:r>
      <w:r w:rsidRPr="00AB2146">
        <w:rPr>
          <w:rFonts w:ascii="Tahoma" w:eastAsia="Times New Roman" w:hAnsi="Tahoma" w:cs="Times New Roman"/>
          <w:b/>
          <w:bCs/>
          <w:sz w:val="20"/>
          <w:szCs w:val="20"/>
          <w:lang w:val="en-US" w:eastAsia="it-IT"/>
        </w:rPr>
        <w:t>.</w:t>
      </w:r>
    </w:p>
    <w:p w14:paraId="000316D4" w14:textId="740D3C14"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xml:space="preserve">Pursuant to European Regulation 679/2016 art. from 15 to 21 and the current national legislation, the </w:t>
      </w:r>
      <w:r>
        <w:rPr>
          <w:rFonts w:ascii="Tahoma" w:eastAsia="Times New Roman" w:hAnsi="Tahoma" w:cs="Times New Roman"/>
          <w:sz w:val="20"/>
          <w:szCs w:val="20"/>
          <w:lang w:val="en-US" w:eastAsia="it-IT"/>
        </w:rPr>
        <w:t>data subject</w:t>
      </w:r>
      <w:r w:rsidRPr="00AB2146">
        <w:rPr>
          <w:rFonts w:ascii="Tahoma" w:eastAsia="Times New Roman" w:hAnsi="Tahoma" w:cs="Times New Roman"/>
          <w:sz w:val="20"/>
          <w:szCs w:val="20"/>
          <w:lang w:val="en-US" w:eastAsia="it-IT"/>
        </w:rPr>
        <w:t xml:space="preserve"> may, according to the methods and within the limits set by the current legislation, exercise the following rights:</w:t>
      </w:r>
    </w:p>
    <w:p w14:paraId="118F603E"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request confirmation of the existence of personal data concerning him (right of access);</w:t>
      </w:r>
    </w:p>
    <w:p w14:paraId="446BD7DB"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know its origin;</w:t>
      </w:r>
    </w:p>
    <w:p w14:paraId="7844D019"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receive intelligible communication;</w:t>
      </w:r>
    </w:p>
    <w:p w14:paraId="02F04805"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have information about the logic, methods and purposes of the treatment;</w:t>
      </w:r>
    </w:p>
    <w:p w14:paraId="5707A1E2"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request the updating, correction, integration, cancellation, transformation into anonymous form, blocking of data processed in violation of the law, including those no longer necessary for the pursuit of the purposes for which they were collected;</w:t>
      </w:r>
    </w:p>
    <w:p w14:paraId="5ADA528A" w14:textId="362CA5BB"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the right to lodge a complaint with the Supervisory Authority (</w:t>
      </w:r>
      <w:r w:rsidR="00B624C4">
        <w:rPr>
          <w:rFonts w:ascii="Tahoma" w:hAnsi="Tahoma" w:cs="Arial"/>
          <w:sz w:val="20"/>
          <w:szCs w:val="20"/>
          <w:lang w:val="en-US"/>
        </w:rPr>
        <w:t>Data Protection Authority</w:t>
      </w:r>
      <w:bookmarkStart w:id="0" w:name="_GoBack"/>
      <w:bookmarkEnd w:id="0"/>
      <w:r w:rsidRPr="00AB2146">
        <w:rPr>
          <w:rFonts w:ascii="Tahoma" w:eastAsia="Times New Roman" w:hAnsi="Tahoma" w:cs="Times New Roman"/>
          <w:sz w:val="20"/>
          <w:szCs w:val="20"/>
          <w:lang w:val="en-US" w:eastAsia="it-IT"/>
        </w:rPr>
        <w:t>);</w:t>
      </w:r>
    </w:p>
    <w:p w14:paraId="049D5725" w14:textId="77777777"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 as well as, more generally, exercise all the rights that are recognized by the current provisions of the law.</w:t>
      </w:r>
    </w:p>
    <w:p w14:paraId="16014E67" w14:textId="2324E635" w:rsidR="00AB2146" w:rsidRPr="00AB2146" w:rsidRDefault="00AB2146" w:rsidP="00AB2146">
      <w:pPr>
        <w:rPr>
          <w:rFonts w:ascii="Tahoma" w:eastAsia="Times New Roman" w:hAnsi="Tahoma" w:cs="Times New Roman"/>
          <w:sz w:val="20"/>
          <w:szCs w:val="20"/>
          <w:lang w:val="en-US" w:eastAsia="it-IT"/>
        </w:rPr>
      </w:pPr>
      <w:r w:rsidRPr="00AB2146">
        <w:rPr>
          <w:rFonts w:ascii="Tahoma" w:eastAsia="Times New Roman" w:hAnsi="Tahoma" w:cs="Times New Roman"/>
          <w:sz w:val="20"/>
          <w:szCs w:val="20"/>
          <w:lang w:val="en-US" w:eastAsia="it-IT"/>
        </w:rPr>
        <w:t>The exercise of rights can take place by sending a request that must be addressed without any formality to the Data Controller at the addresses indicated above.</w:t>
      </w:r>
    </w:p>
    <w:sectPr w:rsidR="00AB2146" w:rsidRPr="00AB2146" w:rsidSect="006F50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83"/>
    <w:multiLevelType w:val="multilevel"/>
    <w:tmpl w:val="04A45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96190"/>
    <w:multiLevelType w:val="hybridMultilevel"/>
    <w:tmpl w:val="4362536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0C69EF"/>
    <w:multiLevelType w:val="multilevel"/>
    <w:tmpl w:val="8D3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35CE1"/>
    <w:multiLevelType w:val="hybridMultilevel"/>
    <w:tmpl w:val="CB0288EA"/>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FF6CBF"/>
    <w:multiLevelType w:val="hybridMultilevel"/>
    <w:tmpl w:val="32A09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674091"/>
    <w:multiLevelType w:val="multilevel"/>
    <w:tmpl w:val="46381EFA"/>
    <w:lvl w:ilvl="0">
      <w:start w:val="2"/>
      <w:numFmt w:val="decimal"/>
      <w:lvlText w:val="%1."/>
      <w:lvlJc w:val="left"/>
      <w:pPr>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814DCA"/>
    <w:multiLevelType w:val="hybridMultilevel"/>
    <w:tmpl w:val="FF6A09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E53CFB"/>
    <w:multiLevelType w:val="multilevel"/>
    <w:tmpl w:val="7A8E3FDC"/>
    <w:lvl w:ilvl="0">
      <w:start w:val="1"/>
      <w:numFmt w:val="decimal"/>
      <w:lvlText w:val="%1."/>
      <w:lvlJc w:val="left"/>
      <w:pPr>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6813D3"/>
    <w:multiLevelType w:val="multilevel"/>
    <w:tmpl w:val="7A8E3FDC"/>
    <w:lvl w:ilvl="0">
      <w:start w:val="1"/>
      <w:numFmt w:val="decimal"/>
      <w:lvlText w:val="%1."/>
      <w:lvlJc w:val="left"/>
      <w:pPr>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85CAF"/>
    <w:multiLevelType w:val="multilevel"/>
    <w:tmpl w:val="F59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0"/>
  </w:num>
  <w:num w:numId="4">
    <w:abstractNumId w:val="6"/>
  </w:num>
  <w:num w:numId="5">
    <w:abstractNumId w:val="4"/>
  </w:num>
  <w:num w:numId="6">
    <w:abstractNumId w:val="8"/>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E3"/>
    <w:rsid w:val="000607E5"/>
    <w:rsid w:val="00077525"/>
    <w:rsid w:val="00165517"/>
    <w:rsid w:val="001802F5"/>
    <w:rsid w:val="001B4251"/>
    <w:rsid w:val="001C6BD3"/>
    <w:rsid w:val="0021228D"/>
    <w:rsid w:val="00234B82"/>
    <w:rsid w:val="00235EF6"/>
    <w:rsid w:val="00256716"/>
    <w:rsid w:val="002931F7"/>
    <w:rsid w:val="00296427"/>
    <w:rsid w:val="002A03E0"/>
    <w:rsid w:val="002E7023"/>
    <w:rsid w:val="00341719"/>
    <w:rsid w:val="0036499E"/>
    <w:rsid w:val="003D564F"/>
    <w:rsid w:val="00445B51"/>
    <w:rsid w:val="004B6933"/>
    <w:rsid w:val="00523EFF"/>
    <w:rsid w:val="00524CB8"/>
    <w:rsid w:val="00550340"/>
    <w:rsid w:val="005D3235"/>
    <w:rsid w:val="005F5EEF"/>
    <w:rsid w:val="00636B9D"/>
    <w:rsid w:val="0068207C"/>
    <w:rsid w:val="006877FD"/>
    <w:rsid w:val="00694CB6"/>
    <w:rsid w:val="006A5F25"/>
    <w:rsid w:val="006B29A0"/>
    <w:rsid w:val="006B3FE9"/>
    <w:rsid w:val="006C142B"/>
    <w:rsid w:val="006F507F"/>
    <w:rsid w:val="00736E14"/>
    <w:rsid w:val="00751C86"/>
    <w:rsid w:val="00791C21"/>
    <w:rsid w:val="007964D9"/>
    <w:rsid w:val="00804B3B"/>
    <w:rsid w:val="00805FD0"/>
    <w:rsid w:val="00860C09"/>
    <w:rsid w:val="00872EE3"/>
    <w:rsid w:val="00886A74"/>
    <w:rsid w:val="008C4AEC"/>
    <w:rsid w:val="008C5D94"/>
    <w:rsid w:val="008F4CC2"/>
    <w:rsid w:val="00907E83"/>
    <w:rsid w:val="00920CB9"/>
    <w:rsid w:val="00923445"/>
    <w:rsid w:val="009679C9"/>
    <w:rsid w:val="00981412"/>
    <w:rsid w:val="00991E5C"/>
    <w:rsid w:val="00A11979"/>
    <w:rsid w:val="00A2002E"/>
    <w:rsid w:val="00AB2146"/>
    <w:rsid w:val="00B24DF2"/>
    <w:rsid w:val="00B624C4"/>
    <w:rsid w:val="00B96B74"/>
    <w:rsid w:val="00C35C62"/>
    <w:rsid w:val="00C863DF"/>
    <w:rsid w:val="00CD66BB"/>
    <w:rsid w:val="00D0180F"/>
    <w:rsid w:val="00D43F50"/>
    <w:rsid w:val="00D51ABA"/>
    <w:rsid w:val="00DA22C7"/>
    <w:rsid w:val="00DC424A"/>
    <w:rsid w:val="00E52B23"/>
    <w:rsid w:val="00E67F0B"/>
    <w:rsid w:val="00ED5700"/>
    <w:rsid w:val="00EE3D0F"/>
    <w:rsid w:val="00F6098D"/>
    <w:rsid w:val="00F729EA"/>
    <w:rsid w:val="00FE4F4A"/>
    <w:rsid w:val="00FF19AD"/>
    <w:rsid w:val="00FF2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0D44"/>
  <w15:docId w15:val="{C5D3CA94-0E35-524F-9DCB-9C9C5299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964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67F0B"/>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C863DF"/>
    <w:pPr>
      <w:spacing w:after="160" w:line="259" w:lineRule="auto"/>
      <w:ind w:left="720"/>
      <w:contextualSpacing/>
    </w:pPr>
    <w:rPr>
      <w:sz w:val="22"/>
      <w:szCs w:val="22"/>
    </w:rPr>
  </w:style>
  <w:style w:type="character" w:styleId="Collegamentoipertestuale">
    <w:name w:val="Hyperlink"/>
    <w:basedOn w:val="Carpredefinitoparagrafo"/>
    <w:uiPriority w:val="99"/>
    <w:unhideWhenUsed/>
    <w:rsid w:val="006B3FE9"/>
    <w:rPr>
      <w:color w:val="0563C1" w:themeColor="hyperlink"/>
      <w:u w:val="single"/>
    </w:rPr>
  </w:style>
  <w:style w:type="character" w:customStyle="1" w:styleId="Menzionenonrisolta1">
    <w:name w:val="Menzione non risolta1"/>
    <w:basedOn w:val="Carpredefinitoparagrafo"/>
    <w:uiPriority w:val="99"/>
    <w:semiHidden/>
    <w:unhideWhenUsed/>
    <w:rsid w:val="006B3FE9"/>
    <w:rPr>
      <w:color w:val="605E5C"/>
      <w:shd w:val="clear" w:color="auto" w:fill="E1DFDD"/>
    </w:rPr>
  </w:style>
  <w:style w:type="paragraph" w:styleId="Testofumetto">
    <w:name w:val="Balloon Text"/>
    <w:basedOn w:val="Normale"/>
    <w:link w:val="TestofumettoCarattere"/>
    <w:uiPriority w:val="99"/>
    <w:semiHidden/>
    <w:unhideWhenUsed/>
    <w:rsid w:val="004B6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6933"/>
    <w:rPr>
      <w:rFonts w:ascii="Tahoma" w:hAnsi="Tahoma" w:cs="Tahoma"/>
      <w:sz w:val="16"/>
      <w:szCs w:val="16"/>
    </w:rPr>
  </w:style>
  <w:style w:type="character" w:styleId="Rimandocommento">
    <w:name w:val="annotation reference"/>
    <w:basedOn w:val="Carpredefinitoparagrafo"/>
    <w:uiPriority w:val="99"/>
    <w:semiHidden/>
    <w:unhideWhenUsed/>
    <w:rsid w:val="004B6933"/>
    <w:rPr>
      <w:sz w:val="16"/>
      <w:szCs w:val="16"/>
    </w:rPr>
  </w:style>
  <w:style w:type="paragraph" w:styleId="Testocommento">
    <w:name w:val="annotation text"/>
    <w:basedOn w:val="Normale"/>
    <w:link w:val="TestocommentoCarattere"/>
    <w:uiPriority w:val="99"/>
    <w:semiHidden/>
    <w:unhideWhenUsed/>
    <w:rsid w:val="004B6933"/>
    <w:rPr>
      <w:sz w:val="20"/>
      <w:szCs w:val="20"/>
    </w:rPr>
  </w:style>
  <w:style w:type="character" w:customStyle="1" w:styleId="TestocommentoCarattere">
    <w:name w:val="Testo commento Carattere"/>
    <w:basedOn w:val="Carpredefinitoparagrafo"/>
    <w:link w:val="Testocommento"/>
    <w:uiPriority w:val="99"/>
    <w:semiHidden/>
    <w:rsid w:val="004B6933"/>
    <w:rPr>
      <w:sz w:val="20"/>
      <w:szCs w:val="20"/>
    </w:rPr>
  </w:style>
  <w:style w:type="paragraph" w:styleId="Soggettocommento">
    <w:name w:val="annotation subject"/>
    <w:basedOn w:val="Testocommento"/>
    <w:next w:val="Testocommento"/>
    <w:link w:val="SoggettocommentoCarattere"/>
    <w:uiPriority w:val="99"/>
    <w:semiHidden/>
    <w:unhideWhenUsed/>
    <w:rsid w:val="004B6933"/>
    <w:rPr>
      <w:b/>
      <w:bCs/>
    </w:rPr>
  </w:style>
  <w:style w:type="character" w:customStyle="1" w:styleId="SoggettocommentoCarattere">
    <w:name w:val="Soggetto commento Carattere"/>
    <w:basedOn w:val="TestocommentoCarattere"/>
    <w:link w:val="Soggettocommento"/>
    <w:uiPriority w:val="99"/>
    <w:semiHidden/>
    <w:rsid w:val="004B6933"/>
    <w:rPr>
      <w:b/>
      <w:bCs/>
      <w:sz w:val="20"/>
      <w:szCs w:val="20"/>
    </w:rPr>
  </w:style>
  <w:style w:type="character" w:customStyle="1" w:styleId="Titolo1Carattere">
    <w:name w:val="Titolo 1 Carattere"/>
    <w:basedOn w:val="Carpredefinitoparagrafo"/>
    <w:link w:val="Titolo1"/>
    <w:uiPriority w:val="9"/>
    <w:rsid w:val="00296427"/>
    <w:rPr>
      <w:rFonts w:asciiTheme="majorHAnsi" w:eastAsiaTheme="majorEastAsia" w:hAnsiTheme="majorHAnsi" w:cstheme="majorBidi"/>
      <w:color w:val="2F5496" w:themeColor="accent1" w:themeShade="BF"/>
      <w:sz w:val="32"/>
      <w:szCs w:val="32"/>
    </w:rPr>
  </w:style>
  <w:style w:type="character" w:styleId="Menzionenonrisolta">
    <w:name w:val="Unresolved Mention"/>
    <w:basedOn w:val="Carpredefinitoparagrafo"/>
    <w:uiPriority w:val="99"/>
    <w:semiHidden/>
    <w:unhideWhenUsed/>
    <w:rsid w:val="00804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6061">
      <w:bodyDiv w:val="1"/>
      <w:marLeft w:val="0"/>
      <w:marRight w:val="0"/>
      <w:marTop w:val="0"/>
      <w:marBottom w:val="0"/>
      <w:divBdr>
        <w:top w:val="none" w:sz="0" w:space="0" w:color="auto"/>
        <w:left w:val="none" w:sz="0" w:space="0" w:color="auto"/>
        <w:bottom w:val="none" w:sz="0" w:space="0" w:color="auto"/>
        <w:right w:val="none" w:sz="0" w:space="0" w:color="auto"/>
      </w:divBdr>
    </w:div>
    <w:div w:id="1326015605">
      <w:bodyDiv w:val="1"/>
      <w:marLeft w:val="0"/>
      <w:marRight w:val="0"/>
      <w:marTop w:val="0"/>
      <w:marBottom w:val="0"/>
      <w:divBdr>
        <w:top w:val="none" w:sz="0" w:space="0" w:color="auto"/>
        <w:left w:val="none" w:sz="0" w:space="0" w:color="auto"/>
        <w:bottom w:val="none" w:sz="0" w:space="0" w:color="auto"/>
        <w:right w:val="none" w:sz="0" w:space="0" w:color="auto"/>
      </w:divBdr>
      <w:divsChild>
        <w:div w:id="1475835478">
          <w:marLeft w:val="0"/>
          <w:marRight w:val="0"/>
          <w:marTop w:val="0"/>
          <w:marBottom w:val="0"/>
          <w:divBdr>
            <w:top w:val="none" w:sz="0" w:space="0" w:color="auto"/>
            <w:left w:val="none" w:sz="0" w:space="0" w:color="auto"/>
            <w:bottom w:val="none" w:sz="0" w:space="0" w:color="auto"/>
            <w:right w:val="none" w:sz="0" w:space="0" w:color="auto"/>
          </w:divBdr>
        </w:div>
        <w:div w:id="1966034188">
          <w:marLeft w:val="0"/>
          <w:marRight w:val="0"/>
          <w:marTop w:val="0"/>
          <w:marBottom w:val="0"/>
          <w:divBdr>
            <w:top w:val="none" w:sz="0" w:space="0" w:color="auto"/>
            <w:left w:val="none" w:sz="0" w:space="0" w:color="auto"/>
            <w:bottom w:val="none" w:sz="0" w:space="0" w:color="auto"/>
            <w:right w:val="none" w:sz="0" w:space="0" w:color="auto"/>
          </w:divBdr>
        </w:div>
        <w:div w:id="1530489304">
          <w:marLeft w:val="0"/>
          <w:marRight w:val="0"/>
          <w:marTop w:val="0"/>
          <w:marBottom w:val="0"/>
          <w:divBdr>
            <w:top w:val="none" w:sz="0" w:space="0" w:color="auto"/>
            <w:left w:val="none" w:sz="0" w:space="0" w:color="auto"/>
            <w:bottom w:val="none" w:sz="0" w:space="0" w:color="auto"/>
            <w:right w:val="none" w:sz="0" w:space="0" w:color="auto"/>
          </w:divBdr>
        </w:div>
        <w:div w:id="734855293">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12434558">
          <w:marLeft w:val="0"/>
          <w:marRight w:val="0"/>
          <w:marTop w:val="0"/>
          <w:marBottom w:val="0"/>
          <w:divBdr>
            <w:top w:val="none" w:sz="0" w:space="0" w:color="auto"/>
            <w:left w:val="none" w:sz="0" w:space="0" w:color="auto"/>
            <w:bottom w:val="none" w:sz="0" w:space="0" w:color="auto"/>
            <w:right w:val="none" w:sz="0" w:space="0" w:color="auto"/>
          </w:divBdr>
        </w:div>
      </w:divsChild>
    </w:div>
    <w:div w:id="1484155267">
      <w:bodyDiv w:val="1"/>
      <w:marLeft w:val="0"/>
      <w:marRight w:val="0"/>
      <w:marTop w:val="0"/>
      <w:marBottom w:val="0"/>
      <w:divBdr>
        <w:top w:val="none" w:sz="0" w:space="0" w:color="auto"/>
        <w:left w:val="none" w:sz="0" w:space="0" w:color="auto"/>
        <w:bottom w:val="none" w:sz="0" w:space="0" w:color="auto"/>
        <w:right w:val="none" w:sz="0" w:space="0" w:color="auto"/>
      </w:divBdr>
    </w:div>
    <w:div w:id="1821799904">
      <w:bodyDiv w:val="1"/>
      <w:marLeft w:val="0"/>
      <w:marRight w:val="0"/>
      <w:marTop w:val="0"/>
      <w:marBottom w:val="0"/>
      <w:divBdr>
        <w:top w:val="none" w:sz="0" w:space="0" w:color="auto"/>
        <w:left w:val="none" w:sz="0" w:space="0" w:color="auto"/>
        <w:bottom w:val="none" w:sz="0" w:space="0" w:color="auto"/>
        <w:right w:val="none" w:sz="0" w:space="0" w:color="auto"/>
      </w:divBdr>
      <w:divsChild>
        <w:div w:id="389578174">
          <w:marLeft w:val="0"/>
          <w:marRight w:val="0"/>
          <w:marTop w:val="0"/>
          <w:marBottom w:val="0"/>
          <w:divBdr>
            <w:top w:val="none" w:sz="0" w:space="0" w:color="auto"/>
            <w:left w:val="none" w:sz="0" w:space="0" w:color="auto"/>
            <w:bottom w:val="none" w:sz="0" w:space="0" w:color="auto"/>
            <w:right w:val="none" w:sz="0" w:space="0" w:color="auto"/>
          </w:divBdr>
          <w:divsChild>
            <w:div w:id="847908549">
              <w:marLeft w:val="0"/>
              <w:marRight w:val="0"/>
              <w:marTop w:val="0"/>
              <w:marBottom w:val="0"/>
              <w:divBdr>
                <w:top w:val="none" w:sz="0" w:space="0" w:color="auto"/>
                <w:left w:val="none" w:sz="0" w:space="0" w:color="auto"/>
                <w:bottom w:val="none" w:sz="0" w:space="0" w:color="auto"/>
                <w:right w:val="none" w:sz="0" w:space="0" w:color="auto"/>
              </w:divBdr>
              <w:divsChild>
                <w:div w:id="12024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8302">
          <w:marLeft w:val="0"/>
          <w:marRight w:val="0"/>
          <w:marTop w:val="0"/>
          <w:marBottom w:val="0"/>
          <w:divBdr>
            <w:top w:val="none" w:sz="0" w:space="0" w:color="auto"/>
            <w:left w:val="none" w:sz="0" w:space="0" w:color="auto"/>
            <w:bottom w:val="none" w:sz="0" w:space="0" w:color="auto"/>
            <w:right w:val="none" w:sz="0" w:space="0" w:color="auto"/>
          </w:divBdr>
          <w:divsChild>
            <w:div w:id="1134176494">
              <w:marLeft w:val="0"/>
              <w:marRight w:val="0"/>
              <w:marTop w:val="0"/>
              <w:marBottom w:val="0"/>
              <w:divBdr>
                <w:top w:val="none" w:sz="0" w:space="0" w:color="auto"/>
                <w:left w:val="none" w:sz="0" w:space="0" w:color="auto"/>
                <w:bottom w:val="none" w:sz="0" w:space="0" w:color="auto"/>
                <w:right w:val="none" w:sz="0" w:space="0" w:color="auto"/>
              </w:divBdr>
              <w:divsChild>
                <w:div w:id="382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ts.tn.it" TargetMode="External"/><Relationship Id="rId3" Type="http://schemas.openxmlformats.org/officeDocument/2006/relationships/styles" Target="styles.xml"/><Relationship Id="rId7" Type="http://schemas.openxmlformats.org/officeDocument/2006/relationships/hyperlink" Target="mailto:pec@pec.tts.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ts.tn.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1888-C858-4846-9C62-AC456E93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10264</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Branchi</cp:lastModifiedBy>
  <cp:revision>3</cp:revision>
  <dcterms:created xsi:type="dcterms:W3CDTF">2020-01-14T14:16:00Z</dcterms:created>
  <dcterms:modified xsi:type="dcterms:W3CDTF">2020-01-14T14:16:00Z</dcterms:modified>
</cp:coreProperties>
</file>